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14B" w:rsidRDefault="0053464D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:rsidR="0097314B" w:rsidRDefault="0053464D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:rsidR="0097314B" w:rsidRDefault="0053464D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:rsidR="0097314B" w:rsidRDefault="0053464D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:rsidR="0097314B" w:rsidRDefault="0053464D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:rsidR="0097314B" w:rsidRDefault="0097314B">
      <w:pPr>
        <w:jc w:val="center"/>
        <w:rPr>
          <w:b/>
          <w:sz w:val="28"/>
        </w:rPr>
      </w:pPr>
    </w:p>
    <w:p w:rsidR="0097314B" w:rsidRDefault="0053464D">
      <w:pPr>
        <w:jc w:val="center"/>
        <w:rPr>
          <w:b/>
          <w:sz w:val="28"/>
        </w:rPr>
      </w:pPr>
      <w:r>
        <w:rPr>
          <w:b/>
          <w:sz w:val="28"/>
        </w:rPr>
        <w:t>Кафедра «Государственное и муниципальное управление»</w:t>
      </w:r>
    </w:p>
    <w:p w:rsidR="0097314B" w:rsidRDefault="0053464D">
      <w:pPr>
        <w:jc w:val="center"/>
        <w:rPr>
          <w:b/>
          <w:sz w:val="28"/>
        </w:rPr>
      </w:pPr>
      <w:r>
        <w:rPr>
          <w:b/>
          <w:sz w:val="28"/>
        </w:rPr>
        <w:t xml:space="preserve">Факультета «Высшая школа </w:t>
      </w:r>
      <w:r>
        <w:rPr>
          <w:b/>
          <w:sz w:val="28"/>
        </w:rPr>
        <w:t>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48"/>
        <w:gridCol w:w="4791"/>
      </w:tblGrid>
      <w:tr w:rsidR="0097314B">
        <w:tc>
          <w:tcPr>
            <w:tcW w:w="4940" w:type="dxa"/>
          </w:tcPr>
          <w:p w:rsidR="0097314B" w:rsidRDefault="0097314B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53464D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97314B" w:rsidRDefault="0053464D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97314B" w:rsidRDefault="0053464D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97314B" w:rsidRDefault="0097314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97314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53464D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97314B" w:rsidRDefault="0097314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517BB4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 xml:space="preserve">28 февраля 2023 г. </w:t>
            </w:r>
          </w:p>
        </w:tc>
        <w:tc>
          <w:tcPr>
            <w:tcW w:w="4688" w:type="dxa"/>
          </w:tcPr>
          <w:p w:rsidR="0097314B" w:rsidRDefault="0097314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53464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97314B" w:rsidRDefault="0053464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97314B" w:rsidRDefault="0053464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97314B" w:rsidRDefault="0097314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97314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53464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97314B" w:rsidRDefault="0097314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97314B" w:rsidRDefault="00517BB4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07 марта</w:t>
            </w:r>
            <w:bookmarkStart w:id="0" w:name="_GoBack"/>
            <w:bookmarkEnd w:id="0"/>
            <w:r w:rsidR="0053464D"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97314B" w:rsidRDefault="0097314B">
      <w:pPr>
        <w:jc w:val="center"/>
        <w:rPr>
          <w:b/>
          <w:bCs/>
          <w:sz w:val="28"/>
          <w:szCs w:val="28"/>
        </w:rPr>
      </w:pPr>
    </w:p>
    <w:p w:rsidR="0097314B" w:rsidRDefault="0097314B">
      <w:pPr>
        <w:jc w:val="center"/>
        <w:rPr>
          <w:b/>
          <w:bCs/>
          <w:sz w:val="28"/>
          <w:szCs w:val="28"/>
        </w:rPr>
      </w:pPr>
    </w:p>
    <w:p w:rsidR="0097314B" w:rsidRDefault="0053464D">
      <w:pPr>
        <w:jc w:val="center"/>
      </w:pPr>
      <w:r>
        <w:rPr>
          <w:b/>
          <w:bCs/>
          <w:sz w:val="28"/>
          <w:szCs w:val="28"/>
        </w:rPr>
        <w:t xml:space="preserve">Богатырев </w:t>
      </w:r>
      <w:r>
        <w:rPr>
          <w:b/>
          <w:bCs/>
          <w:sz w:val="28"/>
          <w:szCs w:val="28"/>
        </w:rPr>
        <w:t>Е.Д.</w:t>
      </w:r>
    </w:p>
    <w:p w:rsidR="0097314B" w:rsidRDefault="0097314B">
      <w:pPr>
        <w:jc w:val="center"/>
        <w:rPr>
          <w:sz w:val="28"/>
          <w:szCs w:val="28"/>
        </w:rPr>
      </w:pPr>
    </w:p>
    <w:p w:rsidR="0097314B" w:rsidRDefault="00534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учебной практики </w:t>
      </w:r>
    </w:p>
    <w:p w:rsidR="0097314B" w:rsidRDefault="005346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97314B" w:rsidRDefault="0053464D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38.04.04 «Государственное и муниципальное управление»</w:t>
      </w:r>
    </w:p>
    <w:p w:rsidR="0097314B" w:rsidRDefault="005346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97314B" w:rsidRDefault="0053464D">
      <w:pPr>
        <w:jc w:val="center"/>
      </w:pPr>
      <w:r>
        <w:rPr>
          <w:sz w:val="28"/>
          <w:szCs w:val="28"/>
        </w:rPr>
        <w:t>«Государственный менеджмент»</w:t>
      </w:r>
    </w:p>
    <w:p w:rsidR="0097314B" w:rsidRDefault="0097314B">
      <w:pPr>
        <w:jc w:val="center"/>
        <w:rPr>
          <w:sz w:val="28"/>
          <w:szCs w:val="28"/>
        </w:rPr>
      </w:pPr>
    </w:p>
    <w:p w:rsidR="0097314B" w:rsidRDefault="0097314B">
      <w:pPr>
        <w:jc w:val="center"/>
        <w:rPr>
          <w:sz w:val="28"/>
          <w:szCs w:val="28"/>
        </w:rPr>
      </w:pPr>
    </w:p>
    <w:p w:rsidR="0097314B" w:rsidRDefault="0097314B">
      <w:pPr>
        <w:jc w:val="center"/>
        <w:rPr>
          <w:sz w:val="28"/>
          <w:szCs w:val="28"/>
        </w:rPr>
      </w:pPr>
    </w:p>
    <w:p w:rsidR="0097314B" w:rsidRDefault="0097314B">
      <w:pPr>
        <w:jc w:val="center"/>
        <w:rPr>
          <w:sz w:val="28"/>
          <w:szCs w:val="28"/>
        </w:rPr>
      </w:pPr>
    </w:p>
    <w:p w:rsidR="0097314B" w:rsidRDefault="0053464D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 xml:space="preserve">Рекомендовано Ученым советом Факультета </w:t>
      </w:r>
      <w:r>
        <w:rPr>
          <w:rFonts w:eastAsia="SimSun"/>
          <w:i/>
          <w:sz w:val="24"/>
          <w:szCs w:val="24"/>
          <w:lang w:eastAsia="ar-SA"/>
        </w:rPr>
        <w:t>«Высшая школа управления»</w:t>
      </w:r>
    </w:p>
    <w:p w:rsidR="0097314B" w:rsidRDefault="0053464D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97314B" w:rsidRDefault="0097314B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97314B" w:rsidRDefault="0053464D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97314B" w:rsidRDefault="0053464D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97314B" w:rsidRDefault="0053464D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97314B">
      <w:pPr>
        <w:jc w:val="center"/>
        <w:rPr>
          <w:i/>
          <w:sz w:val="28"/>
          <w:szCs w:val="28"/>
        </w:rPr>
      </w:pPr>
    </w:p>
    <w:p w:rsidR="0097314B" w:rsidRDefault="00534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461613408"/>
        <w:docPartObj>
          <w:docPartGallery w:val="Table of Contents"/>
          <w:docPartUnique/>
        </w:docPartObj>
      </w:sdtPr>
      <w:sdtEndPr/>
      <w:sdtContent>
        <w:p w:rsidR="0097314B" w:rsidRDefault="0053464D">
          <w:pPr>
            <w:pStyle w:val="afc"/>
            <w:spacing w:after="120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lastRenderedPageBreak/>
            <w:t>Содержание</w:t>
          </w:r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19396778">
            <w:r>
              <w:rPr>
                <w:webHidden/>
                <w:sz w:val="24"/>
                <w:szCs w:val="24"/>
              </w:rPr>
              <w:t>1. Наименование вида и типов практики, способа и формы (форм) ее проведения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79">
            <w:r>
              <w:rPr>
                <w:webHidden/>
                <w:sz w:val="24"/>
                <w:szCs w:val="24"/>
              </w:rPr>
              <w:t xml:space="preserve">2. Цели и </w:t>
            </w:r>
            <w:r>
              <w:rPr>
                <w:webHidden/>
                <w:sz w:val="24"/>
                <w:szCs w:val="24"/>
              </w:rPr>
              <w:t>задачи практики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0">
            <w:r>
              <w:rPr>
                <w:webHidden/>
                <w:sz w:val="24"/>
                <w:szCs w:val="24"/>
              </w:rPr>
              <w:t>3. Перечень планируемых результатов освоения образовательной программы (перечень компетенций) с указанием индик</w:t>
            </w:r>
            <w:r>
              <w:rPr>
                <w:webHidden/>
                <w:sz w:val="24"/>
                <w:szCs w:val="24"/>
              </w:rPr>
              <w:t>аторов их достижения и планируемых результатов обучения при прохождении практики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1">
            <w:r>
              <w:rPr>
                <w:webHidden/>
                <w:sz w:val="24"/>
                <w:szCs w:val="24"/>
              </w:rPr>
              <w:t>4. Место практики в структуре образовательной</w:t>
            </w:r>
            <w:r>
              <w:rPr>
                <w:webHidden/>
                <w:sz w:val="24"/>
                <w:szCs w:val="24"/>
              </w:rPr>
              <w:t xml:space="preserve">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2">
            <w:r>
              <w:rPr>
                <w:webHidden/>
                <w:sz w:val="24"/>
                <w:szCs w:val="24"/>
              </w:rPr>
              <w:t>5. Объем практики в зачетных единицах и ее продолжительность в неделях либо в академических часах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</w:instrText>
            </w:r>
            <w:r>
              <w:rPr>
                <w:webHidden/>
              </w:rPr>
              <w:instrText>782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3">
            <w:r>
              <w:rPr>
                <w:webHidden/>
                <w:sz w:val="24"/>
                <w:szCs w:val="24"/>
              </w:rPr>
              <w:t>6. Содержание практики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4">
            <w:r>
              <w:rPr>
                <w:webHidden/>
                <w:sz w:val="24"/>
                <w:szCs w:val="24"/>
              </w:rPr>
              <w:t>7. Формы отчетности по практике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5">
            <w:r>
              <w:rPr>
                <w:webHidden/>
                <w:sz w:val="24"/>
                <w:szCs w:val="24"/>
              </w:rPr>
              <w:t>8. Фонд оценочных средств для проведения промежуточной аттестации обучающихся по прак</w:t>
            </w:r>
            <w:r>
              <w:rPr>
                <w:webHidden/>
                <w:sz w:val="24"/>
                <w:szCs w:val="24"/>
              </w:rPr>
              <w:t>тике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6">
            <w:r>
              <w:rPr>
                <w:webHidden/>
                <w:sz w:val="24"/>
                <w:szCs w:val="24"/>
              </w:rPr>
              <w:t>9. Перечень учебной литературы и ресурсов сети «Интернет», необходимых для проведения практики: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7">
            <w:r>
              <w:rPr>
                <w:webHidden/>
                <w:sz w:val="24"/>
                <w:szCs w:val="24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</w:t>
            </w:r>
            <w:r>
              <w:rPr>
                <w:webHidden/>
                <w:sz w:val="24"/>
                <w:szCs w:val="24"/>
              </w:rPr>
              <w:t>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8">
            <w:r>
              <w:rPr>
                <w:webHidden/>
                <w:sz w:val="24"/>
                <w:szCs w:val="24"/>
              </w:rPr>
              <w:t>11. Описание материально-технической базы, необходимой для проведения практики.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97314B" w:rsidRDefault="0053464D">
          <w:pPr>
            <w:jc w:val="both"/>
          </w:pPr>
          <w:r>
            <w:fldChar w:fldCharType="end"/>
          </w:r>
        </w:p>
      </w:sdtContent>
    </w:sdt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53464D">
      <w:pPr>
        <w:widowControl/>
        <w:rPr>
          <w:b/>
          <w:sz w:val="28"/>
          <w:szCs w:val="28"/>
        </w:rPr>
      </w:pPr>
      <w:r>
        <w:br w:type="page"/>
      </w: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1939677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  <w:bookmarkEnd w:id="1"/>
    </w:p>
    <w:p w:rsidR="0097314B" w:rsidRDefault="0053464D">
      <w:pPr>
        <w:ind w:firstLine="709"/>
        <w:rPr>
          <w:sz w:val="24"/>
          <w:szCs w:val="24"/>
        </w:rPr>
      </w:pPr>
      <w:r>
        <w:rPr>
          <w:sz w:val="28"/>
          <w:szCs w:val="28"/>
        </w:rPr>
        <w:t>Наименование вида практики: учебная</w:t>
      </w:r>
    </w:p>
    <w:p w:rsidR="0097314B" w:rsidRDefault="0053464D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Типы практики: ознакомительная</w:t>
      </w:r>
    </w:p>
    <w:p w:rsidR="0097314B" w:rsidRDefault="0053464D">
      <w:pPr>
        <w:ind w:firstLine="709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:rsidR="0097314B" w:rsidRDefault="0053464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Способы </w:t>
      </w:r>
      <w:r>
        <w:rPr>
          <w:sz w:val="28"/>
          <w:szCs w:val="28"/>
        </w:rPr>
        <w:t>проведения практики: стационарная</w:t>
      </w: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19396779"/>
      <w:r>
        <w:rPr>
          <w:rFonts w:ascii="Times New Roman" w:hAnsi="Times New Roman" w:cs="Times New Roman"/>
          <w:b/>
          <w:color w:val="auto"/>
          <w:sz w:val="28"/>
          <w:szCs w:val="28"/>
        </w:rPr>
        <w:t>2. Цели и задачи практики</w:t>
      </w:r>
      <w:bookmarkEnd w:id="2"/>
    </w:p>
    <w:p w:rsidR="0097314B" w:rsidRDefault="0053464D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целях систематизации, обобщения и углубления теоретических знаний, приобретенных обучающимися в ходе освоения образовательной программы.</w:t>
      </w:r>
    </w:p>
    <w:p w:rsidR="0097314B" w:rsidRDefault="0053464D">
      <w:pPr>
        <w:pStyle w:val="af9"/>
        <w:shd w:val="clear" w:color="auto" w:fill="FFFFFF"/>
        <w:tabs>
          <w:tab w:val="left" w:pos="1134"/>
        </w:tabs>
        <w:spacing w:line="276" w:lineRule="auto"/>
        <w:ind w:left="709"/>
      </w:pPr>
      <w:r>
        <w:rPr>
          <w:spacing w:val="-4"/>
          <w:sz w:val="28"/>
          <w:szCs w:val="28"/>
        </w:rPr>
        <w:t>Основными задачами учебной пр</w:t>
      </w:r>
      <w:r>
        <w:rPr>
          <w:spacing w:val="-4"/>
          <w:sz w:val="28"/>
          <w:szCs w:val="28"/>
        </w:rPr>
        <w:t>актики студентов являются:</w:t>
      </w:r>
    </w:p>
    <w:p w:rsidR="0097314B" w:rsidRDefault="0053464D">
      <w:pPr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spacing w:val="-4"/>
          <w:sz w:val="28"/>
          <w:szCs w:val="28"/>
        </w:rPr>
        <w:t>изучение содержания нормативных правовых актов</w:t>
      </w:r>
      <w:r>
        <w:rPr>
          <w:sz w:val="24"/>
          <w:szCs w:val="24"/>
        </w:rPr>
        <w:t xml:space="preserve"> </w:t>
      </w:r>
      <w:r>
        <w:rPr>
          <w:spacing w:val="-4"/>
          <w:sz w:val="28"/>
          <w:szCs w:val="28"/>
        </w:rPr>
        <w:t>и других документов, регламентирующих профессиональную деятельность базы практики;</w:t>
      </w:r>
    </w:p>
    <w:p w:rsidR="0097314B" w:rsidRDefault="0053464D">
      <w:pPr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spacing w:val="-4"/>
          <w:sz w:val="28"/>
          <w:szCs w:val="28"/>
        </w:rPr>
        <w:t>ознакомление со структурой организации и выполнением функций и полномочий базы практики;</w:t>
      </w:r>
    </w:p>
    <w:p w:rsidR="0097314B" w:rsidRDefault="0053464D">
      <w:pPr>
        <w:pStyle w:val="af9"/>
        <w:numPr>
          <w:ilvl w:val="0"/>
          <w:numId w:val="3"/>
        </w:numPr>
        <w:tabs>
          <w:tab w:val="left" w:pos="54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bookmarkStart w:id="3" w:name="_Hlk116639168"/>
      <w:r>
        <w:rPr>
          <w:spacing w:val="-4"/>
          <w:sz w:val="28"/>
          <w:szCs w:val="28"/>
        </w:rPr>
        <w:t>ознакомлен</w:t>
      </w:r>
      <w:r>
        <w:rPr>
          <w:spacing w:val="-4"/>
          <w:sz w:val="28"/>
          <w:szCs w:val="28"/>
        </w:rPr>
        <w:t xml:space="preserve">ие с основными условиями профессиональной деятельности базы практики. </w:t>
      </w:r>
      <w:bookmarkEnd w:id="3"/>
    </w:p>
    <w:p w:rsidR="0097314B" w:rsidRDefault="0097314B">
      <w:pPr>
        <w:tabs>
          <w:tab w:val="left" w:pos="540"/>
        </w:tabs>
        <w:ind w:firstLine="709"/>
        <w:contextualSpacing/>
        <w:jc w:val="both"/>
        <w:rPr>
          <w:sz w:val="24"/>
          <w:szCs w:val="24"/>
        </w:rPr>
      </w:pP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19396780"/>
      <w:r>
        <w:rPr>
          <w:rFonts w:ascii="Times New Roman" w:hAnsi="Times New Roman" w:cs="Times New Roman"/>
          <w:b/>
          <w:color w:val="auto"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рактики</w:t>
      </w:r>
      <w:bookmarkEnd w:id="4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7314B" w:rsidRDefault="0053464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 </w:t>
      </w:r>
    </w:p>
    <w:p w:rsidR="0097314B" w:rsidRDefault="0097314B">
      <w:pPr>
        <w:ind w:firstLine="709"/>
        <w:jc w:val="center"/>
      </w:pPr>
    </w:p>
    <w:tbl>
      <w:tblPr>
        <w:tblStyle w:val="afd"/>
        <w:tblW w:w="10201" w:type="dxa"/>
        <w:tblLayout w:type="fixed"/>
        <w:tblLook w:val="04A0" w:firstRow="1" w:lastRow="0" w:firstColumn="1" w:lastColumn="0" w:noHBand="0" w:noVBand="1"/>
      </w:tblPr>
      <w:tblGrid>
        <w:gridCol w:w="1276"/>
        <w:gridCol w:w="2264"/>
        <w:gridCol w:w="2413"/>
        <w:gridCol w:w="4248"/>
      </w:tblGrid>
      <w:tr w:rsidR="0097314B">
        <w:tc>
          <w:tcPr>
            <w:tcW w:w="1275" w:type="dxa"/>
          </w:tcPr>
          <w:p w:rsidR="0097314B" w:rsidRDefault="0053464D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64" w:type="dxa"/>
          </w:tcPr>
          <w:p w:rsidR="0097314B" w:rsidRDefault="0053464D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3" w:type="dxa"/>
          </w:tcPr>
          <w:p w:rsidR="0097314B" w:rsidRDefault="0053464D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48" w:type="dxa"/>
          </w:tcPr>
          <w:p w:rsidR="0097314B" w:rsidRDefault="0053464D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314B">
        <w:tc>
          <w:tcPr>
            <w:tcW w:w="1275" w:type="dxa"/>
            <w:vMerge w:val="restart"/>
          </w:tcPr>
          <w:p w:rsidR="0097314B" w:rsidRDefault="0053464D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ПКН-7</w:t>
            </w:r>
          </w:p>
        </w:tc>
        <w:tc>
          <w:tcPr>
            <w:tcW w:w="2264" w:type="dxa"/>
            <w:vMerge w:val="restart"/>
          </w:tcPr>
          <w:p w:rsidR="0097314B" w:rsidRDefault="0053464D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анализировать и систематизировать информацию, </w:t>
            </w:r>
            <w:r>
              <w:rPr>
                <w:sz w:val="24"/>
                <w:szCs w:val="24"/>
              </w:rPr>
              <w:t>разрабатывать предложения по совершенствованию системы государственного и муниципального управления, выдвигать инновационные идеи и нестандартные подходы к их реализации, способность к кооперации в рамках проектной деятельности</w:t>
            </w:r>
          </w:p>
        </w:tc>
        <w:tc>
          <w:tcPr>
            <w:tcW w:w="2413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1. </w:t>
            </w:r>
            <w:r>
              <w:rPr>
                <w:sz w:val="24"/>
                <w:szCs w:val="24"/>
              </w:rPr>
              <w:t xml:space="preserve">Демонстрирует знания </w:t>
            </w:r>
            <w:r>
              <w:rPr>
                <w:sz w:val="24"/>
                <w:szCs w:val="24"/>
              </w:rPr>
              <w:t>методологии, методов и инструментов проектного управления</w:t>
            </w:r>
          </w:p>
        </w:tc>
        <w:tc>
          <w:tcPr>
            <w:tcW w:w="4248" w:type="dxa"/>
          </w:tcPr>
          <w:p w:rsidR="0097314B" w:rsidRDefault="0053464D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методологию, методы и инструменты проектного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Уметь: реализовывать инструменты проектного управления</w:t>
            </w:r>
          </w:p>
        </w:tc>
      </w:tr>
      <w:tr w:rsidR="0097314B">
        <w:tc>
          <w:tcPr>
            <w:tcW w:w="1275" w:type="dxa"/>
            <w:vMerge/>
          </w:tcPr>
          <w:p w:rsidR="0097314B" w:rsidRDefault="0097314B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97314B" w:rsidRDefault="0097314B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 xml:space="preserve">Реализует персональные, управленческие и прикладные компетенции </w:t>
            </w:r>
            <w:r>
              <w:rPr>
                <w:sz w:val="24"/>
                <w:szCs w:val="24"/>
              </w:rPr>
              <w:t xml:space="preserve">участников проектной деятельности в организациях государственной власти и управления в соответствии с методологией проектного управления и их ролью, и функциями </w:t>
            </w:r>
            <w:r>
              <w:rPr>
                <w:sz w:val="24"/>
                <w:szCs w:val="24"/>
              </w:rPr>
              <w:lastRenderedPageBreak/>
              <w:t>в проектной деятельности</w:t>
            </w:r>
          </w:p>
        </w:tc>
        <w:tc>
          <w:tcPr>
            <w:tcW w:w="4248" w:type="dxa"/>
          </w:tcPr>
          <w:p w:rsidR="0097314B" w:rsidRDefault="0053464D">
            <w:pPr>
              <w:tabs>
                <w:tab w:val="left" w:pos="540"/>
              </w:tabs>
              <w:ind w:firstLine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Знать: основы формирования </w:t>
            </w:r>
            <w:r>
              <w:rPr>
                <w:sz w:val="24"/>
                <w:szCs w:val="24"/>
              </w:rPr>
              <w:t>компетенций участников проектной деятельнос</w:t>
            </w:r>
            <w:r>
              <w:rPr>
                <w:sz w:val="24"/>
                <w:szCs w:val="24"/>
              </w:rPr>
              <w:t>ти в организациях государственной власти и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реализовывать инструменты формирования </w:t>
            </w:r>
            <w:r>
              <w:rPr>
                <w:sz w:val="24"/>
                <w:szCs w:val="24"/>
              </w:rPr>
              <w:t>компетенций участников проектной деятельности в организациях государственной власти и управления</w:t>
            </w:r>
          </w:p>
        </w:tc>
      </w:tr>
      <w:tr w:rsidR="0097314B">
        <w:tc>
          <w:tcPr>
            <w:tcW w:w="1275" w:type="dxa"/>
            <w:vMerge w:val="restart"/>
          </w:tcPr>
          <w:p w:rsidR="0097314B" w:rsidRDefault="0053464D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2264" w:type="dxa"/>
            <w:vMerge w:val="restart"/>
          </w:tcPr>
          <w:p w:rsidR="0097314B" w:rsidRDefault="0053464D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к абстрактному мышлению, критическому </w:t>
            </w:r>
            <w:r>
              <w:rPr>
                <w:color w:val="000000"/>
                <w:sz w:val="24"/>
                <w:szCs w:val="24"/>
              </w:rPr>
              <w:t>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413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4248" w:type="dxa"/>
          </w:tcPr>
          <w:p w:rsidR="0097314B" w:rsidRDefault="0053464D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принципы и </w:t>
            </w:r>
            <w:r>
              <w:rPr>
                <w:sz w:val="24"/>
                <w:szCs w:val="24"/>
              </w:rPr>
              <w:t>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использовать </w:t>
            </w:r>
            <w:r>
              <w:rPr>
                <w:sz w:val="24"/>
                <w:szCs w:val="24"/>
              </w:rPr>
              <w:t xml:space="preserve">методы абстрактного мышления, анализа информации и </w:t>
            </w:r>
            <w:r>
              <w:rPr>
                <w:sz w:val="24"/>
                <w:szCs w:val="24"/>
              </w:rPr>
              <w:t>синтеза проблемных ситуаций, формализованных моделей процессов и явлений в профессиональной деятельности</w:t>
            </w:r>
          </w:p>
        </w:tc>
      </w:tr>
      <w:tr w:rsidR="0097314B">
        <w:tc>
          <w:tcPr>
            <w:tcW w:w="1275" w:type="dxa"/>
            <w:vMerge/>
          </w:tcPr>
          <w:p w:rsidR="0097314B" w:rsidRDefault="0097314B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97314B" w:rsidRDefault="0097314B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</w:p>
        </w:tc>
        <w:tc>
          <w:tcPr>
            <w:tcW w:w="4248" w:type="dxa"/>
          </w:tcPr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подходы к реализации технологий </w:t>
            </w:r>
            <w:r>
              <w:rPr>
                <w:sz w:val="24"/>
                <w:szCs w:val="24"/>
              </w:rPr>
              <w:t xml:space="preserve">критического анализа </w:t>
            </w:r>
            <w:r>
              <w:rPr>
                <w:sz w:val="24"/>
                <w:szCs w:val="24"/>
              </w:rPr>
              <w:t>проблемных ситуаций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применять технологий </w:t>
            </w:r>
            <w:r>
              <w:rPr>
                <w:sz w:val="24"/>
                <w:szCs w:val="24"/>
              </w:rPr>
              <w:t>критического анализа проблемных ситуаций</w:t>
            </w:r>
          </w:p>
        </w:tc>
      </w:tr>
      <w:tr w:rsidR="0097314B">
        <w:tc>
          <w:tcPr>
            <w:tcW w:w="1275" w:type="dxa"/>
            <w:vMerge/>
          </w:tcPr>
          <w:p w:rsidR="0097314B" w:rsidRDefault="0097314B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97314B" w:rsidRDefault="0097314B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248" w:type="dxa"/>
          </w:tcPr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Знать: основные принципы нест</w:t>
            </w:r>
            <w:r>
              <w:rPr>
                <w:color w:val="000000"/>
                <w:sz w:val="24"/>
                <w:szCs w:val="24"/>
              </w:rPr>
              <w:t>андартного решения проблем, генерирования новых оригинальных проектов, выработки стратегии действий на основе системного подхода.</w:t>
            </w:r>
          </w:p>
          <w:p w:rsidR="0097314B" w:rsidRDefault="0053464D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Уметь: предлагать нестандартное решение проблем, новые оригинальные проекты, вырабатывать стратегию действий на основе системн</w:t>
            </w:r>
            <w:r>
              <w:rPr>
                <w:color w:val="000000"/>
                <w:sz w:val="24"/>
                <w:szCs w:val="24"/>
              </w:rPr>
              <w:t>ого подхода</w:t>
            </w:r>
          </w:p>
        </w:tc>
      </w:tr>
    </w:tbl>
    <w:p w:rsidR="0097314B" w:rsidRDefault="0097314B">
      <w:pPr>
        <w:spacing w:before="120" w:line="276" w:lineRule="auto"/>
        <w:ind w:firstLine="709"/>
        <w:jc w:val="both"/>
        <w:rPr>
          <w:b/>
          <w:bCs/>
          <w:sz w:val="28"/>
          <w:szCs w:val="28"/>
        </w:rPr>
      </w:pP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1939678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Место практики в структуре образовательной программы</w:t>
      </w:r>
      <w:bookmarkEnd w:id="5"/>
    </w:p>
    <w:p w:rsidR="0097314B" w:rsidRDefault="0053464D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37"/>
        <w:jc w:val="both"/>
      </w:pPr>
      <w:r>
        <w:rPr>
          <w:rFonts w:eastAsia="Calibri"/>
          <w:sz w:val="28"/>
          <w:szCs w:val="28"/>
        </w:rPr>
        <w:t>Учебная практика студентов Финансового университета, обучающихся по направлению подготовки 38.04.04 «Государственное и муниципальное управление», направленность программы магистратуры «Государственный менеджмент», является обязательным разделом образовател</w:t>
      </w:r>
      <w:r>
        <w:rPr>
          <w:rFonts w:eastAsia="Calibri"/>
          <w:sz w:val="28"/>
          <w:szCs w:val="28"/>
        </w:rPr>
        <w:t xml:space="preserve">ьной программы магистратуры. Она представляет собой вид учебных занятий, непосредственно ориентированных на профессионально-практическую подготовку обучающихся и проводится на последнем курсе обучения. </w:t>
      </w:r>
    </w:p>
    <w:p w:rsidR="0097314B" w:rsidRDefault="0053464D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37"/>
        <w:jc w:val="both"/>
      </w:pPr>
      <w:r>
        <w:rPr>
          <w:rFonts w:eastAsia="Calibri"/>
          <w:sz w:val="28"/>
          <w:szCs w:val="28"/>
        </w:rPr>
        <w:t xml:space="preserve">Учебная практика как часть образовательной программы </w:t>
      </w:r>
      <w:r>
        <w:rPr>
          <w:rFonts w:eastAsia="Calibri"/>
          <w:sz w:val="28"/>
          <w:szCs w:val="28"/>
        </w:rPr>
        <w:t xml:space="preserve">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:rsidR="0097314B" w:rsidRDefault="0053464D">
      <w:pPr>
        <w:tabs>
          <w:tab w:val="left" w:pos="709"/>
        </w:tabs>
        <w:spacing w:line="360" w:lineRule="auto"/>
        <w:ind w:firstLine="709"/>
        <w:jc w:val="both"/>
      </w:pPr>
      <w:r>
        <w:rPr>
          <w:rFonts w:eastAsia="Calibri"/>
          <w:color w:val="000000"/>
          <w:sz w:val="28"/>
          <w:szCs w:val="28"/>
        </w:rPr>
        <w:lastRenderedPageBreak/>
        <w:t xml:space="preserve">К прохождению учебной практики допускаются студенты, успешно сдавшие зачеты и экзамены, предусмотренные учебным планом. </w:t>
      </w: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1939678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6"/>
    </w:p>
    <w:p w:rsidR="0097314B" w:rsidRDefault="0053464D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>Общая трудоёмкость учебной практики с</w:t>
      </w:r>
      <w:r>
        <w:rPr>
          <w:bCs/>
          <w:sz w:val="28"/>
          <w:szCs w:val="28"/>
        </w:rPr>
        <w:t xml:space="preserve">оставляет 3 </w:t>
      </w:r>
      <w:proofErr w:type="spellStart"/>
      <w:r>
        <w:rPr>
          <w:bCs/>
          <w:sz w:val="28"/>
          <w:szCs w:val="28"/>
        </w:rPr>
        <w:t>з.е</w:t>
      </w:r>
      <w:proofErr w:type="spellEnd"/>
      <w:r>
        <w:rPr>
          <w:bCs/>
          <w:sz w:val="28"/>
          <w:szCs w:val="28"/>
        </w:rPr>
        <w:t>./108 часов (</w:t>
      </w:r>
      <w:r>
        <w:rPr>
          <w:sz w:val="28"/>
          <w:szCs w:val="28"/>
        </w:rPr>
        <w:t>в том числе контактная работа - 20 час.).</w:t>
      </w:r>
      <w:r>
        <w:rPr>
          <w:bCs/>
          <w:sz w:val="28"/>
          <w:szCs w:val="28"/>
        </w:rPr>
        <w:t xml:space="preserve"> Вид промежуточной аттестации – зачет с оценкой. Практика проводится в соответствии с рабочим учебным планом и графиком в 7 модуле для очной формы обучения, в 8 модуле для заочной формы о</w:t>
      </w:r>
      <w:r>
        <w:rPr>
          <w:bCs/>
          <w:sz w:val="28"/>
          <w:szCs w:val="28"/>
        </w:rPr>
        <w:t>бучения.</w:t>
      </w: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1939678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Содержание практики</w:t>
      </w:r>
      <w:bookmarkEnd w:id="7"/>
    </w:p>
    <w:p w:rsidR="0097314B" w:rsidRDefault="0053464D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</w:t>
      </w:r>
    </w:p>
    <w:tbl>
      <w:tblPr>
        <w:tblStyle w:val="afd"/>
        <w:tblW w:w="5000" w:type="pct"/>
        <w:tblLayout w:type="fixed"/>
        <w:tblLook w:val="04A0" w:firstRow="1" w:lastRow="0" w:firstColumn="1" w:lastColumn="0" w:noHBand="0" w:noVBand="1"/>
      </w:tblPr>
      <w:tblGrid>
        <w:gridCol w:w="2811"/>
        <w:gridCol w:w="5218"/>
        <w:gridCol w:w="2114"/>
      </w:tblGrid>
      <w:tr w:rsidR="0097314B">
        <w:tc>
          <w:tcPr>
            <w:tcW w:w="2751" w:type="dxa"/>
          </w:tcPr>
          <w:p w:rsidR="0097314B" w:rsidRDefault="0053464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Типы профессиональных задач</w:t>
            </w:r>
          </w:p>
        </w:tc>
        <w:tc>
          <w:tcPr>
            <w:tcW w:w="5107" w:type="dxa"/>
          </w:tcPr>
          <w:p w:rsidR="0097314B" w:rsidRDefault="0053464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69" w:type="dxa"/>
          </w:tcPr>
          <w:p w:rsidR="0097314B" w:rsidRDefault="0053464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часов (недель)</w:t>
            </w:r>
          </w:p>
        </w:tc>
      </w:tr>
      <w:tr w:rsidR="0097314B">
        <w:tc>
          <w:tcPr>
            <w:tcW w:w="2751" w:type="dxa"/>
            <w:vAlign w:val="center"/>
          </w:tcPr>
          <w:p w:rsidR="0097314B" w:rsidRDefault="0053464D">
            <w:pPr>
              <w:spacing w:line="26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5107" w:type="dxa"/>
          </w:tcPr>
          <w:p w:rsidR="0097314B" w:rsidRDefault="005346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организационном мероприятии, изучение основных </w:t>
            </w:r>
            <w:r>
              <w:rPr>
                <w:sz w:val="24"/>
                <w:szCs w:val="24"/>
              </w:rPr>
              <w:t>условий деятельности базы практики</w:t>
            </w:r>
          </w:p>
          <w:p w:rsidR="0097314B" w:rsidRDefault="0053464D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со структурой и функциями организации</w:t>
            </w:r>
          </w:p>
        </w:tc>
        <w:tc>
          <w:tcPr>
            <w:tcW w:w="2069" w:type="dxa"/>
          </w:tcPr>
          <w:p w:rsidR="0097314B" w:rsidRDefault="0053464D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 часов</w:t>
            </w:r>
          </w:p>
        </w:tc>
      </w:tr>
      <w:tr w:rsidR="0097314B">
        <w:tc>
          <w:tcPr>
            <w:tcW w:w="2751" w:type="dxa"/>
            <w:vAlign w:val="center"/>
          </w:tcPr>
          <w:p w:rsidR="0097314B" w:rsidRDefault="0053464D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107" w:type="dxa"/>
          </w:tcPr>
          <w:p w:rsidR="0097314B" w:rsidRDefault="005346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нормативных правовых актов, и других документов, регламентирующих деятельность организации, в которой студент про</w:t>
            </w:r>
            <w:r>
              <w:rPr>
                <w:bCs/>
                <w:sz w:val="24"/>
                <w:szCs w:val="24"/>
              </w:rPr>
              <w:t>ходит практику. Ознакомление с материально-техническим обеспечением организации базы практики</w:t>
            </w:r>
          </w:p>
        </w:tc>
        <w:tc>
          <w:tcPr>
            <w:tcW w:w="2069" w:type="dxa"/>
          </w:tcPr>
          <w:p w:rsidR="0097314B" w:rsidRDefault="0053464D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 часов</w:t>
            </w:r>
          </w:p>
        </w:tc>
      </w:tr>
      <w:tr w:rsidR="0097314B">
        <w:tc>
          <w:tcPr>
            <w:tcW w:w="2751" w:type="dxa"/>
            <w:vAlign w:val="center"/>
          </w:tcPr>
          <w:p w:rsidR="0097314B" w:rsidRDefault="0053464D">
            <w:pPr>
              <w:ind w:right="-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5107" w:type="dxa"/>
          </w:tcPr>
          <w:p w:rsidR="0097314B" w:rsidRDefault="0053464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отчета по результатам прохождения учебной практики</w:t>
            </w:r>
          </w:p>
        </w:tc>
        <w:tc>
          <w:tcPr>
            <w:tcW w:w="2069" w:type="dxa"/>
          </w:tcPr>
          <w:p w:rsidR="0097314B" w:rsidRDefault="0053464D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:rsidR="0097314B" w:rsidRDefault="0053464D">
      <w:pPr>
        <w:pStyle w:val="1"/>
        <w:spacing w:before="0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1939678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7. Формы отчетности по практике</w:t>
      </w:r>
      <w:bookmarkEnd w:id="8"/>
    </w:p>
    <w:p w:rsidR="0097314B" w:rsidRDefault="0053464D">
      <w:pPr>
        <w:shd w:val="clear" w:color="auto" w:fill="FFFFFF"/>
        <w:spacing w:before="120" w:line="276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При </w:t>
      </w:r>
      <w:r>
        <w:rPr>
          <w:bCs/>
          <w:iCs/>
          <w:spacing w:val="-5"/>
          <w:sz w:val="28"/>
          <w:szCs w:val="28"/>
        </w:rPr>
        <w:t>прохождении учебной практики студент в установленные сроки представляет руководителю практики следующие документы:</w:t>
      </w:r>
    </w:p>
    <w:p w:rsidR="0097314B" w:rsidRDefault="0053464D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Рабочий график (план) прохождения учебной практики</w:t>
      </w:r>
    </w:p>
    <w:p w:rsidR="0097314B" w:rsidRDefault="0053464D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Индивидуальное задание по практике</w:t>
      </w:r>
    </w:p>
    <w:p w:rsidR="0097314B" w:rsidRDefault="0053464D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Дневник по практике</w:t>
      </w:r>
    </w:p>
    <w:p w:rsidR="0097314B" w:rsidRDefault="0053464D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Письменный отчет о проделанной </w:t>
      </w:r>
      <w:r>
        <w:rPr>
          <w:bCs/>
          <w:iCs/>
          <w:spacing w:val="-5"/>
          <w:sz w:val="28"/>
          <w:szCs w:val="28"/>
        </w:rPr>
        <w:t>работе согласно индивидуальному плану-графику прохождения учебной практики</w:t>
      </w:r>
    </w:p>
    <w:p w:rsidR="0097314B" w:rsidRDefault="0053464D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преподавателя-руководителя учебной практики студента.</w:t>
      </w:r>
    </w:p>
    <w:p w:rsidR="0097314B" w:rsidRDefault="0097314B">
      <w:pPr>
        <w:widowControl/>
        <w:shd w:val="clear" w:color="auto" w:fill="FFFFFF"/>
        <w:spacing w:before="120" w:line="276" w:lineRule="auto"/>
        <w:jc w:val="both"/>
        <w:rPr>
          <w:bCs/>
          <w:iCs/>
          <w:spacing w:val="-5"/>
          <w:sz w:val="28"/>
          <w:szCs w:val="28"/>
        </w:rPr>
      </w:pPr>
    </w:p>
    <w:p w:rsidR="0097314B" w:rsidRDefault="0053464D">
      <w:pPr>
        <w:shd w:val="clear" w:color="auto" w:fill="FFFFFF"/>
        <w:spacing w:line="360" w:lineRule="auto"/>
        <w:jc w:val="center"/>
        <w:rPr>
          <w:b/>
          <w:iCs/>
          <w:spacing w:val="-5"/>
          <w:sz w:val="28"/>
          <w:szCs w:val="28"/>
        </w:rPr>
      </w:pPr>
      <w:r>
        <w:rPr>
          <w:b/>
          <w:iCs/>
          <w:spacing w:val="-5"/>
          <w:sz w:val="28"/>
          <w:szCs w:val="28"/>
        </w:rPr>
        <w:t>Требования к письменному отчету по практике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После завершения учебной практики студенты в </w:t>
      </w:r>
      <w:r>
        <w:rPr>
          <w:bCs/>
          <w:i/>
          <w:iCs/>
          <w:spacing w:val="-5"/>
          <w:sz w:val="28"/>
          <w:szCs w:val="28"/>
        </w:rPr>
        <w:t>трехдневный</w:t>
      </w:r>
      <w:r>
        <w:rPr>
          <w:bCs/>
          <w:iCs/>
          <w:spacing w:val="-5"/>
          <w:sz w:val="28"/>
          <w:szCs w:val="28"/>
        </w:rPr>
        <w:t xml:space="preserve"> срок </w:t>
      </w:r>
      <w:r>
        <w:rPr>
          <w:bCs/>
          <w:iCs/>
          <w:spacing w:val="-5"/>
          <w:sz w:val="28"/>
          <w:szCs w:val="28"/>
        </w:rPr>
        <w:lastRenderedPageBreak/>
        <w:t>представляют н</w:t>
      </w:r>
      <w:r>
        <w:rPr>
          <w:bCs/>
          <w:iCs/>
          <w:spacing w:val="-5"/>
          <w:sz w:val="28"/>
          <w:szCs w:val="28"/>
        </w:rPr>
        <w:t xml:space="preserve">а кафедру «Государственное и муниципальное управление» Факультета «Высшая школа управления» отчет об учебной практике, отзыв преподавателя-руководителя практики и дневник практики студента. 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(приложение № 1) составляется индивидуа</w:t>
      </w:r>
      <w:r>
        <w:rPr>
          <w:bCs/>
          <w:iCs/>
          <w:spacing w:val="-5"/>
          <w:sz w:val="28"/>
          <w:szCs w:val="28"/>
        </w:rPr>
        <w:t>льно каждым студентом и должен отражать проделанную им работу. Рекомендуемый объем отчета 10 страниц печатного текста (без приложений).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составляется по основным разделам программы с учетом индивидуального задания. Структура отчета</w:t>
      </w:r>
      <w:r>
        <w:rPr>
          <w:bCs/>
          <w:iCs/>
          <w:spacing w:val="-5"/>
          <w:sz w:val="28"/>
          <w:szCs w:val="28"/>
        </w:rPr>
        <w:t>: титульный лист, введение, основная части и заключение.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</w:t>
      </w:r>
      <w:r>
        <w:rPr>
          <w:bCs/>
          <w:i/>
          <w:iCs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spacing w:val="-5"/>
          <w:sz w:val="28"/>
          <w:szCs w:val="28"/>
        </w:rPr>
        <w:t>цели и задачи учебной практики</w:t>
      </w:r>
      <w:r>
        <w:rPr>
          <w:bCs/>
          <w:iCs/>
          <w:spacing w:val="-5"/>
          <w:sz w:val="28"/>
          <w:szCs w:val="28"/>
        </w:rPr>
        <w:t xml:space="preserve"> применительно к месту прохождения практики. Характеристика организации, в которой студент проходил практику.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основной части</w:t>
      </w:r>
      <w:r>
        <w:rPr>
          <w:bCs/>
          <w:iCs/>
          <w:spacing w:val="-5"/>
          <w:sz w:val="28"/>
          <w:szCs w:val="28"/>
        </w:rPr>
        <w:t xml:space="preserve"> отчета должны быть отражены работы, выполнявшиеся студентом и результаты анализа практического материала по тематике выпускной кв</w:t>
      </w:r>
      <w:r>
        <w:rPr>
          <w:bCs/>
          <w:iCs/>
          <w:spacing w:val="-5"/>
          <w:sz w:val="28"/>
          <w:szCs w:val="28"/>
        </w:rPr>
        <w:t xml:space="preserve">алификационной работы. 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заключении</w:t>
      </w:r>
      <w:r>
        <w:rPr>
          <w:bCs/>
          <w:iCs/>
          <w:spacing w:val="-5"/>
          <w:sz w:val="28"/>
          <w:szCs w:val="28"/>
        </w:rPr>
        <w:t xml:space="preserve"> приводятся общие выводы об учебной практике, содержащие обоснованные сведения о достижении магистрантом целей и задач учебной практики, степени их выполнения, выявленных сильных и слабых сторонах своей подготовленности </w:t>
      </w:r>
      <w:r>
        <w:rPr>
          <w:bCs/>
          <w:iCs/>
          <w:spacing w:val="-5"/>
          <w:sz w:val="28"/>
          <w:szCs w:val="28"/>
        </w:rPr>
        <w:t xml:space="preserve">к ведению профессиональной деятельности.  Новые знания, умения, практический, в том числе социальный опыт, приобретенный в процессе практики.  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 время прохождения учебной практики студент ведет дневник, который по окончанию практики вместе с отчетом пред</w:t>
      </w:r>
      <w:r>
        <w:rPr>
          <w:bCs/>
          <w:iCs/>
          <w:spacing w:val="-5"/>
          <w:sz w:val="28"/>
          <w:szCs w:val="28"/>
        </w:rPr>
        <w:t>ставляет ответственному за организацию и проведение практики на кафедре. В дневнике по дням должны быть отражены все виды и результаты деятельности студента, полученные в период прохождения учебной практики. Дневник практики студента заполняется по установ</w:t>
      </w:r>
      <w:r>
        <w:rPr>
          <w:bCs/>
          <w:iCs/>
          <w:spacing w:val="-5"/>
          <w:sz w:val="28"/>
          <w:szCs w:val="28"/>
        </w:rPr>
        <w:t>ленной форме</w:t>
      </w:r>
      <w:r>
        <w:rPr>
          <w:bCs/>
          <w:i/>
          <w:iCs/>
          <w:spacing w:val="-5"/>
          <w:sz w:val="28"/>
          <w:szCs w:val="28"/>
        </w:rPr>
        <w:t>.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Отзыв о студенте дается на основе развития его личностных качеств (культура общения, уровень интеллектуального, нравственного развития и др.), анализа </w:t>
      </w:r>
      <w:r>
        <w:rPr>
          <w:bCs/>
          <w:iCs/>
          <w:spacing w:val="-5"/>
          <w:sz w:val="28"/>
          <w:szCs w:val="28"/>
        </w:rPr>
        <w:lastRenderedPageBreak/>
        <w:t>результатов профессиональной деятельности во время практики и содержит оценку степени выпол</w:t>
      </w:r>
      <w:r>
        <w:rPr>
          <w:bCs/>
          <w:iCs/>
          <w:spacing w:val="-5"/>
          <w:sz w:val="28"/>
          <w:szCs w:val="28"/>
        </w:rPr>
        <w:t>нения программы практики, умения применять полученные в процессе теоретического обучения знания на практике.</w:t>
      </w:r>
    </w:p>
    <w:p w:rsidR="0097314B" w:rsidRDefault="0053464D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К письменному отчету об учебной практике прилагаются план-график прохождения практики, дневник практики студента и отзыв преподавателя-руководителя</w:t>
      </w:r>
      <w:r>
        <w:rPr>
          <w:bCs/>
          <w:iCs/>
          <w:spacing w:val="-5"/>
          <w:sz w:val="28"/>
          <w:szCs w:val="28"/>
        </w:rPr>
        <w:t xml:space="preserve"> практики на кафедре.</w:t>
      </w:r>
    </w:p>
    <w:p w:rsidR="0097314B" w:rsidRDefault="0097314B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1939678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9"/>
    </w:p>
    <w:p w:rsidR="0097314B" w:rsidRDefault="0097314B">
      <w:pPr>
        <w:spacing w:line="276" w:lineRule="auto"/>
        <w:ind w:firstLine="708"/>
        <w:jc w:val="both"/>
        <w:rPr>
          <w:sz w:val="28"/>
          <w:szCs w:val="28"/>
        </w:rPr>
      </w:pPr>
    </w:p>
    <w:p w:rsidR="0097314B" w:rsidRDefault="0053464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«3. Перечень планируемых результатов освоения </w:t>
      </w:r>
      <w:r>
        <w:rPr>
          <w:sz w:val="28"/>
          <w:szCs w:val="28"/>
        </w:rPr>
        <w:t>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97314B" w:rsidRDefault="0097314B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97314B" w:rsidRDefault="0053464D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tbl>
      <w:tblPr>
        <w:tblStyle w:val="afd"/>
        <w:tblW w:w="10314" w:type="dxa"/>
        <w:tblLayout w:type="fixed"/>
        <w:tblLook w:val="04A0" w:firstRow="1" w:lastRow="0" w:firstColumn="1" w:lastColumn="0" w:noHBand="0" w:noVBand="1"/>
      </w:tblPr>
      <w:tblGrid>
        <w:gridCol w:w="1837"/>
        <w:gridCol w:w="2127"/>
        <w:gridCol w:w="3544"/>
        <w:gridCol w:w="2806"/>
      </w:tblGrid>
      <w:tr w:rsidR="0097314B">
        <w:tc>
          <w:tcPr>
            <w:tcW w:w="1836" w:type="dxa"/>
          </w:tcPr>
          <w:p w:rsidR="0097314B" w:rsidRDefault="0053464D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127" w:type="dxa"/>
          </w:tcPr>
          <w:p w:rsidR="0097314B" w:rsidRDefault="0053464D">
            <w:pPr>
              <w:tabs>
                <w:tab w:val="left" w:pos="348"/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:rsidR="0097314B" w:rsidRDefault="0053464D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06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97314B">
        <w:tc>
          <w:tcPr>
            <w:tcW w:w="1836" w:type="dxa"/>
            <w:vMerge w:val="restart"/>
          </w:tcPr>
          <w:p w:rsidR="0097314B" w:rsidRDefault="0053464D">
            <w:pPr>
              <w:tabs>
                <w:tab w:val="left" w:pos="540"/>
              </w:tabs>
              <w:ind w:right="-105" w:firstLine="3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Способность анализировать и систематизировать информацию, разрабатывать предло</w:t>
            </w:r>
            <w:r>
              <w:rPr>
                <w:sz w:val="24"/>
                <w:szCs w:val="24"/>
              </w:rPr>
              <w:t xml:space="preserve">жения по совершенствованию системы государственного и муниципального управления, выдвигать инновационные идеи и нестандартные подходы к их реализации, способность к кооперации в рамках проектной </w:t>
            </w:r>
            <w:r>
              <w:rPr>
                <w:sz w:val="24"/>
                <w:szCs w:val="24"/>
              </w:rPr>
              <w:lastRenderedPageBreak/>
              <w:t xml:space="preserve">деятельности  </w:t>
            </w:r>
            <w:r>
              <w:rPr>
                <w:color w:val="000000"/>
                <w:sz w:val="24"/>
                <w:szCs w:val="24"/>
                <w:lang w:eastAsia="en-US"/>
              </w:rPr>
              <w:t>(ПКН-7)</w:t>
            </w:r>
          </w:p>
        </w:tc>
        <w:tc>
          <w:tcPr>
            <w:tcW w:w="2127" w:type="dxa"/>
          </w:tcPr>
          <w:p w:rsidR="0097314B" w:rsidRDefault="0053464D">
            <w:pPr>
              <w:tabs>
                <w:tab w:val="left" w:pos="348"/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Демонстрирует знания методологии, методов и инструментов проектного управления</w:t>
            </w:r>
          </w:p>
        </w:tc>
        <w:tc>
          <w:tcPr>
            <w:tcW w:w="3544" w:type="dxa"/>
          </w:tcPr>
          <w:p w:rsidR="0097314B" w:rsidRDefault="0053464D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методологию, методы и инструменты проектного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Уметь: реализовывать инструменты проектного управления</w:t>
            </w:r>
          </w:p>
        </w:tc>
        <w:tc>
          <w:tcPr>
            <w:tcW w:w="2806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</w:t>
            </w:r>
            <w:r>
              <w:rPr>
                <w:sz w:val="24"/>
                <w:szCs w:val="24"/>
                <w:lang w:eastAsia="en-US"/>
              </w:rPr>
              <w:t>раскройте особенности организации государственно</w:t>
            </w:r>
            <w:r>
              <w:rPr>
                <w:sz w:val="24"/>
                <w:szCs w:val="24"/>
                <w:lang w:eastAsia="en-US"/>
              </w:rPr>
              <w:t>го управления в органах власти (на примере места прохождения практики)</w:t>
            </w:r>
          </w:p>
        </w:tc>
      </w:tr>
      <w:tr w:rsidR="0097314B">
        <w:tc>
          <w:tcPr>
            <w:tcW w:w="1836" w:type="dxa"/>
            <w:vMerge/>
            <w:vAlign w:val="center"/>
          </w:tcPr>
          <w:p w:rsidR="0097314B" w:rsidRDefault="0097314B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>Реализует персональные,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</w:t>
            </w:r>
            <w:r>
              <w:rPr>
                <w:sz w:val="24"/>
                <w:szCs w:val="24"/>
              </w:rPr>
              <w:t xml:space="preserve">роектного </w:t>
            </w:r>
            <w:r>
              <w:rPr>
                <w:sz w:val="24"/>
                <w:szCs w:val="24"/>
              </w:rPr>
              <w:lastRenderedPageBreak/>
              <w:t>управления и их ролью, и функциями в проектной деятельности</w:t>
            </w:r>
          </w:p>
        </w:tc>
        <w:tc>
          <w:tcPr>
            <w:tcW w:w="3544" w:type="dxa"/>
          </w:tcPr>
          <w:p w:rsidR="0097314B" w:rsidRDefault="0053464D">
            <w:pPr>
              <w:tabs>
                <w:tab w:val="left" w:pos="540"/>
              </w:tabs>
              <w:ind w:firstLine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Знать: основы формирования </w:t>
            </w:r>
            <w:r>
              <w:rPr>
                <w:sz w:val="24"/>
                <w:szCs w:val="24"/>
              </w:rPr>
              <w:t>компетенций участников проектной деятельности в организациях государственной власти и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реализовывать инструменты формирования </w:t>
            </w:r>
            <w:r>
              <w:rPr>
                <w:sz w:val="24"/>
                <w:szCs w:val="24"/>
              </w:rPr>
              <w:t>компетенций уча</w:t>
            </w:r>
            <w:r>
              <w:rPr>
                <w:sz w:val="24"/>
                <w:szCs w:val="24"/>
              </w:rPr>
              <w:t>стников проектной деятельности в организациях государственной власти и управления</w:t>
            </w:r>
          </w:p>
        </w:tc>
        <w:tc>
          <w:tcPr>
            <w:tcW w:w="2806" w:type="dxa"/>
          </w:tcPr>
          <w:p w:rsidR="0097314B" w:rsidRDefault="0053464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</w:t>
            </w:r>
            <w:r>
              <w:rPr>
                <w:sz w:val="24"/>
                <w:szCs w:val="24"/>
                <w:lang w:eastAsia="en-US"/>
              </w:rPr>
              <w:t xml:space="preserve">раскройте способы </w:t>
            </w:r>
            <w:r>
              <w:rPr>
                <w:color w:val="000000"/>
                <w:sz w:val="24"/>
                <w:szCs w:val="24"/>
              </w:rPr>
              <w:t xml:space="preserve">формирования </w:t>
            </w:r>
            <w:r>
              <w:rPr>
                <w:sz w:val="24"/>
                <w:szCs w:val="24"/>
              </w:rPr>
              <w:t>компетенций участников в организациях государственной власти и управления</w:t>
            </w:r>
          </w:p>
          <w:p w:rsidR="0097314B" w:rsidRDefault="0097314B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314B">
        <w:tc>
          <w:tcPr>
            <w:tcW w:w="1836" w:type="dxa"/>
            <w:vMerge w:val="restart"/>
          </w:tcPr>
          <w:p w:rsidR="0097314B" w:rsidRDefault="0053464D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к абстрактному мышлению, критическому анализу </w:t>
            </w:r>
            <w:r>
              <w:rPr>
                <w:color w:val="000000"/>
                <w:sz w:val="24"/>
                <w:szCs w:val="24"/>
              </w:rPr>
              <w:t>проблемных ситуаций на основе системного подхода, выработке стратегии действий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(</w:t>
            </w:r>
            <w:r>
              <w:rPr>
                <w:color w:val="000000"/>
                <w:sz w:val="24"/>
                <w:szCs w:val="24"/>
              </w:rPr>
              <w:t>УК-1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</w:tcPr>
          <w:p w:rsidR="0097314B" w:rsidRDefault="0053464D">
            <w:pPr>
              <w:tabs>
                <w:tab w:val="left" w:pos="348"/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</w:t>
            </w:r>
            <w:r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3544" w:type="dxa"/>
          </w:tcPr>
          <w:p w:rsidR="0097314B" w:rsidRDefault="0053464D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принципы и </w:t>
            </w:r>
            <w:r>
              <w:rPr>
                <w:sz w:val="24"/>
                <w:szCs w:val="24"/>
              </w:rPr>
              <w:t>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Уметь: использовать </w:t>
            </w:r>
            <w:r>
              <w:rPr>
                <w:sz w:val="24"/>
                <w:szCs w:val="24"/>
              </w:rPr>
              <w:t xml:space="preserve">методы абстрактного мышления, анализа информации и </w:t>
            </w:r>
            <w:r>
              <w:rPr>
                <w:sz w:val="24"/>
                <w:szCs w:val="24"/>
              </w:rPr>
              <w:t>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2806" w:type="dxa"/>
          </w:tcPr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на базе практики предложите модель анализа </w:t>
            </w:r>
            <w:r>
              <w:rPr>
                <w:sz w:val="24"/>
                <w:szCs w:val="24"/>
              </w:rPr>
              <w:t>проблемных ситуаций, связанных с  деятельностью в органах власти</w:t>
            </w:r>
          </w:p>
        </w:tc>
      </w:tr>
      <w:tr w:rsidR="0097314B">
        <w:tc>
          <w:tcPr>
            <w:tcW w:w="1836" w:type="dxa"/>
            <w:vMerge/>
            <w:vAlign w:val="center"/>
          </w:tcPr>
          <w:p w:rsidR="0097314B" w:rsidRDefault="0097314B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способы </w:t>
            </w:r>
            <w:r>
              <w:rPr>
                <w:sz w:val="24"/>
                <w:szCs w:val="24"/>
              </w:rPr>
              <w:t>осмысления и критического анализа проблемных ситуаций</w:t>
            </w:r>
          </w:p>
        </w:tc>
        <w:tc>
          <w:tcPr>
            <w:tcW w:w="3544" w:type="dxa"/>
          </w:tcPr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подходы к реализации технологий </w:t>
            </w:r>
            <w:r>
              <w:rPr>
                <w:sz w:val="24"/>
                <w:szCs w:val="24"/>
              </w:rPr>
              <w:t>критического анализа проблемных ситуаций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7314B" w:rsidRDefault="0053464D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применять технологий </w:t>
            </w:r>
            <w:r>
              <w:rPr>
                <w:sz w:val="24"/>
                <w:szCs w:val="24"/>
              </w:rPr>
              <w:t>критического анализа проблемных ситуаций</w:t>
            </w:r>
          </w:p>
        </w:tc>
        <w:tc>
          <w:tcPr>
            <w:tcW w:w="2806" w:type="dxa"/>
          </w:tcPr>
          <w:p w:rsidR="0097314B" w:rsidRDefault="0053464D">
            <w:pPr>
              <w:tabs>
                <w:tab w:val="left" w:pos="540"/>
              </w:tabs>
              <w:ind w:firstLine="3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Задание: на базе практики продемонстрируйте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умение критического </w:t>
            </w:r>
            <w:r>
              <w:rPr>
                <w:sz w:val="24"/>
                <w:szCs w:val="24"/>
              </w:rPr>
              <w:t>анализа проблемных ситуаций</w:t>
            </w:r>
          </w:p>
        </w:tc>
      </w:tr>
      <w:tr w:rsidR="0097314B">
        <w:tc>
          <w:tcPr>
            <w:tcW w:w="1836" w:type="dxa"/>
            <w:vMerge/>
            <w:vAlign w:val="center"/>
          </w:tcPr>
          <w:p w:rsidR="0097314B" w:rsidRDefault="0097314B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97314B" w:rsidRDefault="0053464D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544" w:type="dxa"/>
          </w:tcPr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принципы нестандартного решения проблем, генерирования </w:t>
            </w:r>
            <w:r>
              <w:rPr>
                <w:color w:val="000000"/>
                <w:sz w:val="24"/>
                <w:szCs w:val="24"/>
              </w:rPr>
              <w:t>новых оригинальных проектов, выработки стратегии действий на основе системного подхода.</w:t>
            </w:r>
          </w:p>
          <w:p w:rsidR="0097314B" w:rsidRDefault="0053464D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Уметь: предлагать нестандартное решение проблем, новые оригинальные проекты, вырабатывать стратегию действий на основе системного подхода</w:t>
            </w:r>
          </w:p>
        </w:tc>
        <w:tc>
          <w:tcPr>
            <w:tcW w:w="2806" w:type="dxa"/>
          </w:tcPr>
          <w:p w:rsidR="0097314B" w:rsidRDefault="0053464D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Задание: на базе практики прод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емонстрируйте умение предлагать </w:t>
            </w:r>
            <w:r>
              <w:rPr>
                <w:color w:val="000000"/>
                <w:sz w:val="24"/>
                <w:szCs w:val="24"/>
              </w:rPr>
              <w:t>оригинальные проекты, вырабатывать стратегию действий на основе системного подхода</w:t>
            </w:r>
          </w:p>
        </w:tc>
      </w:tr>
    </w:tbl>
    <w:p w:rsidR="0097314B" w:rsidRDefault="0053464D">
      <w:pPr>
        <w:spacing w:before="120"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Оценка уровня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</w:t>
      </w:r>
      <w:r>
        <w:rPr>
          <w:rFonts w:eastAsia="Calibri"/>
          <w:bCs/>
          <w:sz w:val="28"/>
          <w:szCs w:val="28"/>
          <w:lang w:eastAsia="en-US"/>
        </w:rPr>
        <w:t>выполнения и оформления отчета о прохождении практики, содержания доклада на его защите и ответов на вопросы.</w:t>
      </w:r>
    </w:p>
    <w:p w:rsidR="0097314B" w:rsidRDefault="0097314B">
      <w:pPr>
        <w:spacing w:before="120" w:line="276" w:lineRule="auto"/>
        <w:ind w:firstLine="709"/>
        <w:jc w:val="both"/>
        <w:rPr>
          <w:sz w:val="28"/>
          <w:szCs w:val="28"/>
        </w:rPr>
      </w:pP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19396786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  <w:bookmarkEnd w:id="10"/>
    </w:p>
    <w:p w:rsidR="0097314B" w:rsidRDefault="0053464D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:rsidR="0097314B" w:rsidRDefault="0053464D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39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Об образовании в </w:t>
      </w:r>
      <w:r>
        <w:rPr>
          <w:spacing w:val="-4"/>
          <w:sz w:val="28"/>
          <w:szCs w:val="28"/>
        </w:rPr>
        <w:t>Российской Федерации: Федеральный закон от 29 декабря 2012 года № 273-ФЗ // Российская газета. – 2012. –  31 декабря.</w:t>
      </w:r>
    </w:p>
    <w:p w:rsidR="0097314B" w:rsidRDefault="0053464D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39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 государственной гражданской службе Российской Федерации: Федеральный закон от 27 июля 2004 г. № 79 // Консультант Плюс</w:t>
      </w:r>
    </w:p>
    <w:p w:rsidR="0097314B" w:rsidRDefault="0053464D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 муниципальной с</w:t>
      </w:r>
      <w:r>
        <w:rPr>
          <w:spacing w:val="-4"/>
          <w:sz w:val="28"/>
          <w:szCs w:val="28"/>
        </w:rPr>
        <w:t>лужбе в Российской Федерации: Федеральный закон от 02 марта 2007 г. № 25 // Консультант Плюс.</w:t>
      </w:r>
    </w:p>
    <w:p w:rsidR="0097314B" w:rsidRDefault="0053464D">
      <w:pPr>
        <w:pStyle w:val="af9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:rsidR="0097314B" w:rsidRDefault="0053464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>
        <w:rPr>
          <w:sz w:val="28"/>
          <w:szCs w:val="28"/>
        </w:rPr>
        <w:t xml:space="preserve">Государственное и муниципальное управление: учебник и практикум для вузов / Л.В. </w:t>
      </w:r>
      <w:proofErr w:type="spellStart"/>
      <w:r>
        <w:rPr>
          <w:sz w:val="28"/>
          <w:szCs w:val="28"/>
        </w:rPr>
        <w:t>Адамская</w:t>
      </w:r>
      <w:proofErr w:type="spellEnd"/>
      <w:r>
        <w:rPr>
          <w:sz w:val="28"/>
          <w:szCs w:val="28"/>
        </w:rPr>
        <w:t xml:space="preserve">, Р.Е. </w:t>
      </w:r>
      <w:proofErr w:type="spellStart"/>
      <w:r>
        <w:rPr>
          <w:sz w:val="28"/>
          <w:szCs w:val="28"/>
        </w:rPr>
        <w:t>Артюхин</w:t>
      </w:r>
      <w:proofErr w:type="spellEnd"/>
      <w:r>
        <w:rPr>
          <w:sz w:val="28"/>
          <w:szCs w:val="28"/>
        </w:rPr>
        <w:t xml:space="preserve">, Н.А. </w:t>
      </w:r>
      <w:proofErr w:type="spellStart"/>
      <w:r>
        <w:rPr>
          <w:sz w:val="28"/>
          <w:szCs w:val="28"/>
        </w:rPr>
        <w:t>Барменкова</w:t>
      </w:r>
      <w:proofErr w:type="spellEnd"/>
      <w:r>
        <w:rPr>
          <w:sz w:val="28"/>
          <w:szCs w:val="28"/>
        </w:rPr>
        <w:t xml:space="preserve"> [и др.]; под. ред</w:t>
      </w:r>
      <w:r>
        <w:rPr>
          <w:sz w:val="28"/>
          <w:szCs w:val="28"/>
        </w:rPr>
        <w:t xml:space="preserve">. С.Е. Прокофьева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Speechki</w:t>
      </w:r>
      <w:proofErr w:type="spellEnd"/>
      <w:r>
        <w:rPr>
          <w:sz w:val="28"/>
          <w:szCs w:val="28"/>
        </w:rPr>
        <w:t xml:space="preserve">. Сервис автоматического создания </w:t>
      </w:r>
      <w:proofErr w:type="spellStart"/>
      <w:r>
        <w:rPr>
          <w:sz w:val="28"/>
          <w:szCs w:val="28"/>
        </w:rPr>
        <w:t>аудиоверсий</w:t>
      </w:r>
      <w:proofErr w:type="spellEnd"/>
      <w:r>
        <w:rPr>
          <w:sz w:val="28"/>
          <w:szCs w:val="28"/>
        </w:rPr>
        <w:t xml:space="preserve"> статей. — 2-е изд.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609 с. — (Высшее образование). — Текст: непосредственный. - То же. — Электронная версия: 26 аудиофайлов Mp3 (общая </w:t>
      </w:r>
      <w:r>
        <w:rPr>
          <w:sz w:val="28"/>
          <w:szCs w:val="28"/>
        </w:rPr>
        <w:t xml:space="preserve">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</w:t>
      </w:r>
      <w:r>
        <w:rPr>
          <w:sz w:val="28"/>
          <w:szCs w:val="28"/>
        </w:rPr>
        <w:t xml:space="preserve">rait.ru/bcode/519311 (дата обращения: 09.01.2023).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7314B" w:rsidRDefault="0053464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proofErr w:type="spellStart"/>
      <w:r>
        <w:rPr>
          <w:rFonts w:eastAsia="Calibri"/>
          <w:sz w:val="28"/>
          <w:szCs w:val="28"/>
          <w:lang w:eastAsia="zh-CN"/>
        </w:rPr>
        <w:t>Гайнанов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>
        <w:rPr>
          <w:rFonts w:eastAsia="Calibri"/>
          <w:sz w:val="28"/>
          <w:szCs w:val="28"/>
          <w:lang w:eastAsia="zh-CN"/>
        </w:rPr>
        <w:t>обуч</w:t>
      </w:r>
      <w:proofErr w:type="spellEnd"/>
      <w:r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>
        <w:rPr>
          <w:rFonts w:eastAsia="Calibri"/>
          <w:sz w:val="28"/>
          <w:szCs w:val="28"/>
          <w:lang w:eastAsia="zh-CN"/>
        </w:rPr>
        <w:t>квалиф</w:t>
      </w:r>
      <w:proofErr w:type="spellEnd"/>
      <w:r>
        <w:rPr>
          <w:rFonts w:eastAsia="Calibri"/>
          <w:sz w:val="28"/>
          <w:szCs w:val="28"/>
          <w:lang w:eastAsia="zh-CN"/>
        </w:rPr>
        <w:t>. "</w:t>
      </w:r>
      <w:r>
        <w:rPr>
          <w:rFonts w:eastAsia="Calibri"/>
          <w:sz w:val="28"/>
          <w:szCs w:val="28"/>
          <w:lang w:eastAsia="zh-CN"/>
        </w:rPr>
        <w:t xml:space="preserve">магистр") / Д.А. </w:t>
      </w:r>
      <w:proofErr w:type="spellStart"/>
      <w:r>
        <w:rPr>
          <w:rFonts w:eastAsia="Calibri"/>
          <w:sz w:val="28"/>
          <w:szCs w:val="28"/>
          <w:lang w:eastAsia="zh-CN"/>
        </w:rPr>
        <w:t>Гайнанов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>
        <w:rPr>
          <w:rFonts w:eastAsia="Calibri"/>
          <w:sz w:val="28"/>
          <w:szCs w:val="28"/>
          <w:lang w:eastAsia="zh-CN"/>
        </w:rPr>
        <w:t>Атаева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- 2020. - ЭБС ZNANIUM.com. - URL: http://znanium.com/catalog/product/1039049 (дата обращения:</w:t>
      </w:r>
      <w:r>
        <w:rPr>
          <w:rFonts w:eastAsia="Calibri"/>
          <w:sz w:val="28"/>
          <w:szCs w:val="28"/>
          <w:lang w:eastAsia="zh-CN"/>
        </w:rPr>
        <w:t xml:space="preserve"> 12.01.2023). –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:rsidR="0097314B" w:rsidRDefault="0053464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>
        <w:rPr>
          <w:rFonts w:eastAsia="Calibri"/>
          <w:sz w:val="28"/>
          <w:szCs w:val="28"/>
          <w:lang w:eastAsia="zh-CN"/>
        </w:rPr>
        <w:t>Федерации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>
        <w:rPr>
          <w:rFonts w:eastAsia="Calibri"/>
          <w:sz w:val="28"/>
          <w:szCs w:val="28"/>
          <w:lang w:eastAsia="zh-CN"/>
        </w:rPr>
        <w:t>перераб</w:t>
      </w:r>
      <w:proofErr w:type="spellEnd"/>
      <w:r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>
        <w:rPr>
          <w:rFonts w:eastAsia="Calibri"/>
          <w:sz w:val="28"/>
          <w:szCs w:val="28"/>
          <w:lang w:eastAsia="zh-CN"/>
        </w:rPr>
        <w:t>Москва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>, 2023. — 346 с. — (Высшее образование). —  Образовательная пла</w:t>
      </w:r>
      <w:r>
        <w:rPr>
          <w:rFonts w:eastAsia="Calibri"/>
          <w:sz w:val="28"/>
          <w:szCs w:val="28"/>
          <w:lang w:eastAsia="zh-CN"/>
        </w:rPr>
        <w:t xml:space="preserve">тформа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[сайт]. — URL: https://urait.ru/bcode/509732 (дата обращения:12.01.2023).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:rsidR="0097314B" w:rsidRDefault="0097314B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</w:p>
    <w:p w:rsidR="0097314B" w:rsidRDefault="0053464D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:rsidR="0097314B" w:rsidRDefault="0053464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4.</w:t>
      </w:r>
      <w:r>
        <w:t xml:space="preserve"> </w:t>
      </w:r>
      <w:r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>
        <w:rPr>
          <w:rFonts w:eastAsia="Calibri"/>
          <w:sz w:val="28"/>
          <w:szCs w:val="28"/>
          <w:lang w:eastAsia="zh-CN"/>
        </w:rPr>
        <w:t>служба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3-е изд., </w:t>
      </w:r>
      <w:proofErr w:type="spellStart"/>
      <w:r>
        <w:rPr>
          <w:rFonts w:eastAsia="Calibri"/>
          <w:sz w:val="28"/>
          <w:szCs w:val="28"/>
          <w:lang w:eastAsia="zh-CN"/>
        </w:rPr>
        <w:t>испр</w:t>
      </w:r>
      <w:proofErr w:type="spellEnd"/>
      <w:r>
        <w:rPr>
          <w:rFonts w:eastAsia="Calibri"/>
          <w:sz w:val="28"/>
          <w:szCs w:val="28"/>
          <w:lang w:eastAsia="zh-CN"/>
        </w:rPr>
        <w:t>. и до</w:t>
      </w:r>
      <w:r>
        <w:rPr>
          <w:rFonts w:eastAsia="Calibri"/>
          <w:sz w:val="28"/>
          <w:szCs w:val="28"/>
          <w:lang w:eastAsia="zh-CN"/>
        </w:rPr>
        <w:t xml:space="preserve">п. — </w:t>
      </w:r>
      <w:proofErr w:type="gramStart"/>
      <w:r>
        <w:rPr>
          <w:rFonts w:eastAsia="Calibri"/>
          <w:sz w:val="28"/>
          <w:szCs w:val="28"/>
          <w:lang w:eastAsia="zh-CN"/>
        </w:rPr>
        <w:t>Москва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2023. — 480 с. — (Высшее образование). — Образовательная платформа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[сайт]. — URL: https://urait.ru/bcode/512418 (дата обращения: 12.01.2023).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:rsidR="0097314B" w:rsidRDefault="0053464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5.Магистерская диссертация: методы и организация ис</w:t>
      </w:r>
      <w:r>
        <w:rPr>
          <w:rFonts w:eastAsia="Calibri"/>
          <w:sz w:val="28"/>
          <w:szCs w:val="28"/>
          <w:lang w:eastAsia="zh-CN"/>
        </w:rPr>
        <w:t xml:space="preserve">следований, оформление и </w:t>
      </w:r>
      <w:proofErr w:type="gramStart"/>
      <w:r>
        <w:rPr>
          <w:rFonts w:eastAsia="Calibri"/>
          <w:sz w:val="28"/>
          <w:szCs w:val="28"/>
          <w:lang w:eastAsia="zh-CN"/>
        </w:rPr>
        <w:t>защита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учебное пособие / А.В. Беляев, М.М. Бутакова, В.И. Беляев [и др.]. — </w:t>
      </w:r>
      <w:proofErr w:type="gramStart"/>
      <w:r>
        <w:rPr>
          <w:rFonts w:eastAsia="Calibri"/>
          <w:sz w:val="28"/>
          <w:szCs w:val="28"/>
          <w:lang w:eastAsia="zh-CN"/>
        </w:rPr>
        <w:t>Москва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r>
        <w:rPr>
          <w:rFonts w:eastAsia="Calibri"/>
          <w:sz w:val="28"/>
          <w:szCs w:val="28"/>
          <w:lang w:eastAsia="zh-CN"/>
        </w:rPr>
        <w:t>КноРус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2023. — 262 с. — ЭБС BOOK.ru. — </w:t>
      </w:r>
      <w:r>
        <w:rPr>
          <w:rFonts w:eastAsia="Calibri"/>
          <w:sz w:val="28"/>
          <w:szCs w:val="28"/>
          <w:lang w:eastAsia="zh-CN"/>
        </w:rPr>
        <w:lastRenderedPageBreak/>
        <w:t xml:space="preserve">URL:https://book.ru/book/946968 (дата обращения: 12.01.2023).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:rsidR="0097314B" w:rsidRDefault="0053464D">
      <w:pPr>
        <w:tabs>
          <w:tab w:val="left" w:pos="2133"/>
        </w:tabs>
        <w:suppressAutoHyphens w:val="0"/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6. Прокофьев, С.Е. </w:t>
      </w:r>
      <w:r>
        <w:rPr>
          <w:rFonts w:eastAsia="Calibri"/>
          <w:sz w:val="28"/>
          <w:szCs w:val="28"/>
          <w:lang w:eastAsia="zh-CN"/>
        </w:rPr>
        <w:t xml:space="preserve">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. — Москва: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2022. — 696 с. — (Высшее образование). - Текст: непосредственный. - То </w:t>
      </w:r>
      <w:r>
        <w:rPr>
          <w:rFonts w:eastAsia="Calibri"/>
          <w:sz w:val="28"/>
          <w:szCs w:val="28"/>
          <w:lang w:eastAsia="zh-CN"/>
        </w:rPr>
        <w:t xml:space="preserve">же. - Образовательная платформа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[сайт]. — URL: https://urait.ru/bcode/497319 (дата обращения:12.01.2023).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:rsidR="0097314B" w:rsidRDefault="0053464D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>7. Прокофьев, С.Е. Государственная служба: учебное пособие для вузов / С.Е. Прокофьев, Е.Д. Богатырев, С.Г. Еремин. — 3-е</w:t>
      </w:r>
      <w:r>
        <w:rPr>
          <w:rFonts w:eastAsia="Calibri"/>
          <w:sz w:val="28"/>
          <w:szCs w:val="28"/>
          <w:lang w:eastAsia="zh-CN"/>
        </w:rPr>
        <w:t xml:space="preserve"> изд., </w:t>
      </w:r>
      <w:proofErr w:type="spellStart"/>
      <w:r>
        <w:rPr>
          <w:rFonts w:eastAsia="Calibri"/>
          <w:sz w:val="28"/>
          <w:szCs w:val="28"/>
          <w:lang w:eastAsia="zh-CN"/>
        </w:rPr>
        <w:t>перераб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2023. - Образовательная платформа </w:t>
      </w:r>
      <w:proofErr w:type="spellStart"/>
      <w:r>
        <w:rPr>
          <w:rFonts w:eastAsia="Calibri"/>
          <w:sz w:val="28"/>
          <w:szCs w:val="28"/>
          <w:lang w:eastAsia="zh-CN"/>
        </w:rPr>
        <w:t>Юрайт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[сайт]. — URL: https://urait.ru/bcode/512067 (дата обращения: 12.01.2023). — </w:t>
      </w:r>
      <w:proofErr w:type="gramStart"/>
      <w:r>
        <w:rPr>
          <w:rFonts w:eastAsia="Calibri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sz w:val="28"/>
          <w:szCs w:val="28"/>
          <w:lang w:eastAsia="zh-CN"/>
        </w:rPr>
        <w:t xml:space="preserve"> электронный.</w:t>
      </w:r>
    </w:p>
    <w:p w:rsidR="0097314B" w:rsidRDefault="0053464D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>8.</w:t>
      </w:r>
      <w:r>
        <w:rPr>
          <w:rFonts w:eastAsia="Calibri"/>
          <w:sz w:val="28"/>
          <w:szCs w:val="28"/>
          <w:lang w:eastAsia="zh-CN"/>
        </w:rPr>
        <w:t xml:space="preserve"> Внедрение эффективных технологий и современных методов кадровой работы: монография / А.М. Беляев [и др.]; </w:t>
      </w:r>
      <w:proofErr w:type="spellStart"/>
      <w:r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>
        <w:rPr>
          <w:rFonts w:eastAsia="Calibri"/>
          <w:sz w:val="28"/>
          <w:szCs w:val="28"/>
          <w:lang w:eastAsia="zh-CN"/>
        </w:rPr>
        <w:t>" ;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zh-CN"/>
        </w:rPr>
        <w:t>, 2012. - 160 с. -  Текст: непосредственный. - То же. -</w:t>
      </w:r>
      <w:r>
        <w:rPr>
          <w:rFonts w:eastAsia="Calibri"/>
          <w:sz w:val="28"/>
          <w:szCs w:val="28"/>
          <w:lang w:eastAsia="zh-CN"/>
        </w:rPr>
        <w:t xml:space="preserve"> ЭБ Финуниверситета. - URL: http://elib.fa.ru/rbook/belyaev_46769.pdf. (дата обращения: 12.01.2023). - Текст: электронный.</w:t>
      </w:r>
      <w:r>
        <w:t xml:space="preserve"> </w:t>
      </w:r>
    </w:p>
    <w:p w:rsidR="0097314B" w:rsidRDefault="0097314B">
      <w:pPr>
        <w:tabs>
          <w:tab w:val="left" w:pos="2133"/>
        </w:tabs>
        <w:spacing w:line="276" w:lineRule="auto"/>
        <w:rPr>
          <w:rFonts w:eastAsia="Calibri"/>
          <w:sz w:val="28"/>
          <w:szCs w:val="28"/>
          <w:lang w:eastAsia="zh-CN"/>
        </w:rPr>
      </w:pPr>
    </w:p>
    <w:p w:rsidR="0097314B" w:rsidRDefault="0053464D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</w:t>
      </w:r>
      <w:r>
        <w:rPr>
          <w:rFonts w:eastAsia="Calibri"/>
          <w:sz w:val="28"/>
          <w:szCs w:val="28"/>
        </w:rPr>
        <w:t>сстат РФ)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</w:t>
      </w:r>
      <w:r>
        <w:rPr>
          <w:rFonts w:eastAsia="Calibri"/>
          <w:sz w:val="28"/>
          <w:szCs w:val="28"/>
        </w:rPr>
        <w:t>рситетская библиотека ОНЛАЙН» http://biblioclub.ru/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9">
        <w:r>
          <w:rPr>
            <w:rFonts w:eastAsia="Calibri"/>
            <w:sz w:val="28"/>
            <w:szCs w:val="28"/>
          </w:rPr>
          <w:t>https://urait.ru/</w:t>
        </w:r>
      </w:hyperlink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</w:t>
      </w:r>
      <w:r>
        <w:rPr>
          <w:rFonts w:eastAsia="Calibri"/>
          <w:sz w:val="28"/>
          <w:szCs w:val="28"/>
        </w:rPr>
        <w:t>pinadigital.ru/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Диссертации и авторефераты на сайте Высшей аттестационной комиссии (ВАК) </w:t>
      </w:r>
      <w:hyperlink r:id="rId10">
        <w:r>
          <w:rPr>
            <w:rFonts w:eastAsia="Calibri"/>
            <w:sz w:val="28"/>
            <w:szCs w:val="28"/>
          </w:rPr>
          <w:t>https://vak.minobrnauki.gov.ru/</w:t>
        </w:r>
      </w:hyperlink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bookmarkStart w:id="11" w:name="_GoBack1"/>
      <w:bookmarkEnd w:id="11"/>
      <w:r>
        <w:rPr>
          <w:rFonts w:eastAsia="Calibri"/>
          <w:sz w:val="28"/>
          <w:szCs w:val="28"/>
        </w:rPr>
        <w:t xml:space="preserve">Пакет баз данных компании EBSCO </w:t>
      </w:r>
      <w:proofErr w:type="spellStart"/>
      <w:r>
        <w:rPr>
          <w:rFonts w:eastAsia="Calibri"/>
          <w:sz w:val="28"/>
          <w:szCs w:val="28"/>
        </w:rPr>
        <w:t>Publishing</w:t>
      </w:r>
      <w:proofErr w:type="spellEnd"/>
      <w:r>
        <w:rPr>
          <w:rFonts w:eastAsia="Calibri"/>
          <w:sz w:val="28"/>
          <w:szCs w:val="28"/>
        </w:rPr>
        <w:t xml:space="preserve">, крупнейшего </w:t>
      </w:r>
      <w:proofErr w:type="spellStart"/>
      <w:r>
        <w:rPr>
          <w:rFonts w:eastAsia="Calibri"/>
          <w:sz w:val="28"/>
          <w:szCs w:val="28"/>
        </w:rPr>
        <w:t>агрегатора</w:t>
      </w:r>
      <w:proofErr w:type="spellEnd"/>
      <w:r>
        <w:rPr>
          <w:rFonts w:eastAsia="Calibri"/>
          <w:sz w:val="28"/>
          <w:szCs w:val="28"/>
        </w:rPr>
        <w:t xml:space="preserve"> научных ресурсов ведущих издательств мира</w:t>
      </w:r>
      <w:r>
        <w:rPr>
          <w:rFonts w:eastAsia="Calibri"/>
          <w:sz w:val="28"/>
          <w:szCs w:val="28"/>
        </w:rPr>
        <w:t xml:space="preserve"> http://search.ebscohost.com</w:t>
      </w:r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>
        <w:rPr>
          <w:rFonts w:eastAsia="Calibri"/>
          <w:sz w:val="28"/>
          <w:szCs w:val="28"/>
        </w:rPr>
        <w:t>Юриспруденция»  http://eduvideo.online/</w:t>
      </w:r>
      <w:proofErr w:type="gramEnd"/>
    </w:p>
    <w:p w:rsidR="0097314B" w:rsidRDefault="0053464D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Юридическая справочная система «Юрист» http://www.1jur.ru/</w:t>
      </w:r>
    </w:p>
    <w:p w:rsidR="0097314B" w:rsidRDefault="0053464D">
      <w:pPr>
        <w:widowControl/>
        <w:numPr>
          <w:ilvl w:val="0"/>
          <w:numId w:val="2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</w:t>
      </w:r>
      <w:r>
        <w:rPr>
          <w:rFonts w:eastAsia="Calibri"/>
          <w:spacing w:val="-4"/>
          <w:sz w:val="28"/>
          <w:szCs w:val="28"/>
        </w:rPr>
        <w:t>урс, содержащий информацию о зарегистрированных юридических лицах и индивидуальных предпринимателях («СПАРК») http://www.spark-interfax.ru</w:t>
      </w:r>
    </w:p>
    <w:p w:rsidR="0097314B" w:rsidRDefault="0097314B">
      <w:pPr>
        <w:spacing w:line="276" w:lineRule="auto"/>
        <w:ind w:firstLine="709"/>
        <w:jc w:val="both"/>
        <w:rPr>
          <w:sz w:val="28"/>
          <w:szCs w:val="28"/>
        </w:rPr>
      </w:pP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193967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ного обеспечения и информационных справочных систем (при необходимости).</w:t>
      </w:r>
      <w:bookmarkEnd w:id="12"/>
    </w:p>
    <w:p w:rsidR="0097314B" w:rsidRDefault="0053464D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3" w:name="_Toc531614950"/>
      <w:bookmarkStart w:id="14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3"/>
      <w:bookmarkEnd w:id="14"/>
    </w:p>
    <w:p w:rsidR="0097314B" w:rsidRDefault="0053464D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15" w:name="_Toc531614951"/>
      <w:bookmarkStart w:id="16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15"/>
      <w:bookmarkEnd w:id="16"/>
    </w:p>
    <w:p w:rsidR="0097314B" w:rsidRDefault="0053464D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17" w:name="_Toc531614952"/>
      <w:bookmarkStart w:id="18" w:name="_Toc531686469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17"/>
      <w:bookmarkEnd w:id="18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97314B" w:rsidRDefault="0053464D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19" w:name="_Toc531614953"/>
      <w:bookmarkStart w:id="20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</w:t>
      </w:r>
      <w:r>
        <w:rPr>
          <w:rFonts w:eastAsia="Calibri"/>
          <w:b/>
          <w:bCs/>
          <w:kern w:val="2"/>
          <w:sz w:val="28"/>
          <w:szCs w:val="28"/>
        </w:rPr>
        <w:t xml:space="preserve"> системы</w:t>
      </w:r>
      <w:bookmarkEnd w:id="19"/>
      <w:bookmarkEnd w:id="20"/>
    </w:p>
    <w:p w:rsidR="0097314B" w:rsidRDefault="005346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97314B" w:rsidRDefault="005346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97314B" w:rsidRDefault="005346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>
        <w:r>
          <w:rPr>
            <w:rFonts w:eastAsia="Calibri"/>
            <w:bCs/>
            <w:sz w:val="28"/>
            <w:szCs w:val="28"/>
            <w:lang w:val="en-US"/>
          </w:rPr>
          <w:t>http</w:t>
        </w:r>
        <w:r>
          <w:rPr>
            <w:rFonts w:eastAsia="Calibri"/>
            <w:bCs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org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</w:hyperlink>
    </w:p>
    <w:p w:rsidR="0097314B" w:rsidRDefault="005346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</w:t>
      </w:r>
      <w:r>
        <w:rPr>
          <w:rFonts w:eastAsia="Calibri"/>
          <w:bCs/>
          <w:sz w:val="28"/>
          <w:szCs w:val="28"/>
        </w:rPr>
        <w:t>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97314B" w:rsidRDefault="0053464D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97314B" w:rsidRDefault="0053464D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97314B" w:rsidRDefault="0053464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1939678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Описание материально-технической базы, необходимой для проведения практики.</w:t>
      </w:r>
      <w:bookmarkEnd w:id="21"/>
    </w:p>
    <w:p w:rsidR="0097314B" w:rsidRDefault="005346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практической подготовки </w:t>
      </w:r>
      <w:r>
        <w:rPr>
          <w:sz w:val="28"/>
          <w:szCs w:val="28"/>
        </w:rPr>
        <w:t>профильные организации создают условия для реализации компонентов образовательной программы, предоставляют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</w:t>
      </w:r>
      <w:r>
        <w:rPr>
          <w:sz w:val="28"/>
          <w:szCs w:val="28"/>
        </w:rPr>
        <w:t>тью обучающихся.</w:t>
      </w:r>
    </w:p>
    <w:p w:rsidR="0097314B" w:rsidRDefault="0097314B">
      <w:pPr>
        <w:ind w:firstLine="709"/>
        <w:jc w:val="both"/>
        <w:rPr>
          <w:b/>
          <w:bCs/>
          <w:sz w:val="28"/>
          <w:szCs w:val="28"/>
        </w:rPr>
      </w:pPr>
    </w:p>
    <w:p w:rsidR="0097314B" w:rsidRDefault="0053464D">
      <w:pPr>
        <w:widowControl/>
        <w:spacing w:after="200" w:line="276" w:lineRule="auto"/>
        <w:rPr>
          <w:b/>
          <w:bCs/>
          <w:sz w:val="28"/>
          <w:szCs w:val="28"/>
        </w:rPr>
      </w:pPr>
      <w:r>
        <w:br w:type="page"/>
      </w:r>
    </w:p>
    <w:p w:rsidR="0097314B" w:rsidRDefault="0053464D">
      <w:pPr>
        <w:spacing w:line="276" w:lineRule="auto"/>
        <w:jc w:val="center"/>
        <w:rPr>
          <w:b/>
          <w:sz w:val="28"/>
        </w:rPr>
      </w:pPr>
      <w:bookmarkStart w:id="22" w:name="_Toc36128588"/>
      <w:bookmarkStart w:id="23" w:name="_Toc31880280"/>
      <w:r>
        <w:rPr>
          <w:b/>
          <w:sz w:val="28"/>
        </w:rPr>
        <w:lastRenderedPageBreak/>
        <w:t>ПРИЛОЖЕНИЯ</w:t>
      </w:r>
      <w:bookmarkEnd w:id="22"/>
    </w:p>
    <w:p w:rsidR="0097314B" w:rsidRDefault="0053464D">
      <w:pPr>
        <w:jc w:val="right"/>
        <w:rPr>
          <w:b/>
          <w:sz w:val="28"/>
        </w:rPr>
      </w:pPr>
      <w:bookmarkStart w:id="24" w:name="_Toc21684735"/>
      <w:r>
        <w:rPr>
          <w:b/>
          <w:sz w:val="28"/>
        </w:rPr>
        <w:t xml:space="preserve">Приложение </w:t>
      </w:r>
      <w:bookmarkEnd w:id="24"/>
      <w:r>
        <w:rPr>
          <w:b/>
          <w:sz w:val="28"/>
        </w:rPr>
        <w:t>1</w:t>
      </w:r>
      <w:bookmarkEnd w:id="23"/>
    </w:p>
    <w:p w:rsidR="0097314B" w:rsidRDefault="0053464D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7314B" w:rsidRDefault="0053464D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7314B" w:rsidRDefault="0053464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7314B" w:rsidRDefault="0053464D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rPr>
          <w:sz w:val="16"/>
          <w:szCs w:val="16"/>
        </w:rPr>
      </w:pPr>
    </w:p>
    <w:p w:rsidR="0097314B" w:rsidRDefault="0053464D">
      <w:pPr>
        <w:rPr>
          <w:sz w:val="16"/>
          <w:szCs w:val="16"/>
        </w:rPr>
      </w:pPr>
      <w:r>
        <w:rPr>
          <w:sz w:val="28"/>
          <w:szCs w:val="28"/>
        </w:rPr>
        <w:t>Департамен</w:t>
      </w:r>
      <w:r>
        <w:rPr>
          <w:sz w:val="28"/>
          <w:szCs w:val="28"/>
        </w:rPr>
        <w:t>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7314B" w:rsidRDefault="0097314B">
      <w:pPr>
        <w:jc w:val="both"/>
        <w:rPr>
          <w:sz w:val="28"/>
          <w:szCs w:val="28"/>
          <w:u w:val="single"/>
        </w:rPr>
      </w:pPr>
    </w:p>
    <w:p w:rsidR="0097314B" w:rsidRDefault="005346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97314B" w:rsidRDefault="0097314B">
      <w:pPr>
        <w:jc w:val="center"/>
        <w:rPr>
          <w:b/>
          <w:sz w:val="32"/>
          <w:szCs w:val="32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97314B" w:rsidRDefault="0053464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</w:t>
      </w:r>
      <w:r>
        <w:rPr>
          <w:i/>
          <w:sz w:val="28"/>
          <w:szCs w:val="28"/>
          <w:vertAlign w:val="superscript"/>
        </w:rPr>
        <w:t>направления подготовки)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97314B" w:rsidRDefault="0097314B">
      <w:pPr>
        <w:rPr>
          <w:b/>
          <w:sz w:val="28"/>
          <w:szCs w:val="28"/>
        </w:rPr>
      </w:pPr>
    </w:p>
    <w:p w:rsidR="0097314B" w:rsidRDefault="0053464D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97314B" w:rsidRDefault="0097314B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97314B" w:rsidRDefault="0053464D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>обучающийся учебной группы ________</w:t>
      </w:r>
    </w:p>
    <w:p w:rsidR="0097314B" w:rsidRDefault="0097314B">
      <w:pPr>
        <w:jc w:val="right"/>
        <w:rPr>
          <w:sz w:val="12"/>
          <w:szCs w:val="12"/>
          <w:u w:val="single"/>
        </w:rPr>
      </w:pPr>
    </w:p>
    <w:p w:rsidR="0097314B" w:rsidRDefault="0053464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97314B" w:rsidRDefault="0053464D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97314B" w:rsidRDefault="0097314B">
      <w:pPr>
        <w:ind w:firstLine="5245"/>
        <w:rPr>
          <w:b/>
          <w:sz w:val="8"/>
          <w:szCs w:val="8"/>
        </w:rPr>
      </w:pPr>
    </w:p>
    <w:p w:rsidR="0097314B" w:rsidRDefault="005346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  <w:r>
        <w:rPr>
          <w:sz w:val="28"/>
          <w:szCs w:val="28"/>
        </w:rPr>
        <w:t xml:space="preserve">организации: </w:t>
      </w:r>
    </w:p>
    <w:p w:rsidR="0097314B" w:rsidRDefault="0097314B">
      <w:pPr>
        <w:jc w:val="right"/>
        <w:rPr>
          <w:sz w:val="12"/>
          <w:szCs w:val="12"/>
        </w:rPr>
      </w:pPr>
    </w:p>
    <w:p w:rsidR="0097314B" w:rsidRDefault="0053464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97314B" w:rsidRDefault="0097314B">
      <w:pPr>
        <w:jc w:val="right"/>
        <w:rPr>
          <w:sz w:val="12"/>
          <w:szCs w:val="12"/>
        </w:rPr>
      </w:pPr>
    </w:p>
    <w:p w:rsidR="0097314B" w:rsidRDefault="0053464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97314B" w:rsidRDefault="0053464D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:rsidR="0097314B" w:rsidRDefault="0053464D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97314B" w:rsidRDefault="0053464D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97314B" w:rsidRDefault="0097314B">
      <w:pPr>
        <w:jc w:val="right"/>
        <w:rPr>
          <w:sz w:val="12"/>
          <w:szCs w:val="12"/>
        </w:rPr>
      </w:pPr>
    </w:p>
    <w:p w:rsidR="0097314B" w:rsidRDefault="0053464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(И.О. Фамилия)</w:t>
      </w:r>
    </w:p>
    <w:p w:rsidR="0097314B" w:rsidRDefault="0097314B">
      <w:pPr>
        <w:jc w:val="right"/>
        <w:rPr>
          <w:sz w:val="12"/>
          <w:szCs w:val="12"/>
        </w:rPr>
      </w:pPr>
    </w:p>
    <w:p w:rsidR="0097314B" w:rsidRDefault="0053464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97314B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7314B" w:rsidRDefault="0097314B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7314B" w:rsidRDefault="0053464D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97314B" w:rsidRDefault="0053464D">
      <w:pPr>
        <w:widowControl/>
        <w:spacing w:after="200" w:line="276" w:lineRule="auto"/>
        <w:rPr>
          <w:b/>
          <w:sz w:val="28"/>
        </w:rPr>
      </w:pPr>
      <w:bookmarkStart w:id="25" w:name="_Toc31880281"/>
      <w:r>
        <w:br w:type="page"/>
      </w:r>
    </w:p>
    <w:p w:rsidR="0097314B" w:rsidRDefault="0053464D">
      <w:pPr>
        <w:ind w:right="1"/>
        <w:jc w:val="right"/>
        <w:rPr>
          <w:b/>
          <w:sz w:val="28"/>
        </w:rPr>
      </w:pPr>
      <w:bookmarkStart w:id="26" w:name="_Toc21684734"/>
      <w:r>
        <w:rPr>
          <w:b/>
          <w:sz w:val="28"/>
        </w:rPr>
        <w:lastRenderedPageBreak/>
        <w:t xml:space="preserve">Приложение </w:t>
      </w:r>
      <w:bookmarkEnd w:id="26"/>
      <w:r>
        <w:rPr>
          <w:b/>
          <w:sz w:val="28"/>
        </w:rPr>
        <w:t>2</w:t>
      </w:r>
      <w:bookmarkEnd w:id="25"/>
    </w:p>
    <w:p w:rsidR="0097314B" w:rsidRDefault="0097314B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:rsidR="0097314B" w:rsidRDefault="0053464D">
      <w:pPr>
        <w:jc w:val="center"/>
        <w:rPr>
          <w:sz w:val="25"/>
          <w:szCs w:val="25"/>
        </w:rPr>
      </w:pPr>
      <w:bookmarkStart w:id="27" w:name="_Toc31880282"/>
      <w:r>
        <w:rPr>
          <w:sz w:val="25"/>
          <w:szCs w:val="25"/>
        </w:rPr>
        <w:t>Федеральное государст</w:t>
      </w:r>
      <w:r>
        <w:rPr>
          <w:sz w:val="25"/>
          <w:szCs w:val="25"/>
        </w:rPr>
        <w:t>венное образовательное бюджетное</w:t>
      </w:r>
    </w:p>
    <w:p w:rsidR="0097314B" w:rsidRDefault="0053464D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7314B" w:rsidRDefault="0053464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7314B" w:rsidRDefault="0053464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7314B" w:rsidRDefault="0097314B">
      <w:pPr>
        <w:jc w:val="center"/>
        <w:rPr>
          <w:b/>
        </w:rPr>
      </w:pPr>
    </w:p>
    <w:p w:rsidR="0097314B" w:rsidRDefault="0097314B">
      <w:pPr>
        <w:jc w:val="center"/>
        <w:rPr>
          <w:b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rPr>
          <w:sz w:val="16"/>
          <w:szCs w:val="16"/>
        </w:rPr>
      </w:pPr>
    </w:p>
    <w:p w:rsidR="0097314B" w:rsidRDefault="0053464D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7314B" w:rsidRDefault="0097314B">
      <w:pPr>
        <w:rPr>
          <w:u w:val="single"/>
        </w:rPr>
      </w:pPr>
    </w:p>
    <w:p w:rsidR="0097314B" w:rsidRDefault="0097314B">
      <w:pPr>
        <w:rPr>
          <w:u w:val="single"/>
        </w:rPr>
      </w:pPr>
    </w:p>
    <w:p w:rsidR="0097314B" w:rsidRDefault="005346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97314B" w:rsidRDefault="0097314B"/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7314B" w:rsidRDefault="0053464D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7314B" w:rsidRDefault="0053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97314B" w:rsidRDefault="0097314B">
      <w:pPr>
        <w:rPr>
          <w:sz w:val="16"/>
          <w:szCs w:val="28"/>
          <w:u w:val="single"/>
        </w:rPr>
      </w:pPr>
    </w:p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</w:t>
      </w:r>
      <w:r>
        <w:rPr>
          <w:i/>
          <w:sz w:val="28"/>
          <w:szCs w:val="28"/>
          <w:vertAlign w:val="superscript"/>
        </w:rPr>
        <w:t xml:space="preserve"> программы магистратуры)</w:t>
      </w:r>
    </w:p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rPr>
          <w:sz w:val="18"/>
          <w:szCs w:val="16"/>
        </w:rPr>
      </w:pPr>
    </w:p>
    <w:p w:rsidR="0097314B" w:rsidRDefault="0053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97314B" w:rsidRDefault="0097314B">
      <w:pPr>
        <w:rPr>
          <w:b/>
          <w:szCs w:val="28"/>
        </w:rPr>
      </w:pPr>
    </w:p>
    <w:tbl>
      <w:tblPr>
        <w:tblStyle w:val="afd"/>
        <w:tblW w:w="9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0"/>
        <w:gridCol w:w="9103"/>
      </w:tblGrid>
      <w:tr w:rsidR="0097314B">
        <w:tc>
          <w:tcPr>
            <w:tcW w:w="700" w:type="dxa"/>
            <w:vAlign w:val="center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2" w:type="dxa"/>
            <w:vAlign w:val="center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7314B">
        <w:tc>
          <w:tcPr>
            <w:tcW w:w="700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2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7314B">
        <w:tc>
          <w:tcPr>
            <w:tcW w:w="700" w:type="dxa"/>
          </w:tcPr>
          <w:p w:rsidR="0097314B" w:rsidRDefault="0097314B">
            <w:pPr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97314B" w:rsidRDefault="0097314B">
            <w:pPr>
              <w:rPr>
                <w:b/>
                <w:sz w:val="28"/>
                <w:szCs w:val="28"/>
              </w:rPr>
            </w:pPr>
          </w:p>
        </w:tc>
      </w:tr>
      <w:tr w:rsidR="0097314B">
        <w:tc>
          <w:tcPr>
            <w:tcW w:w="700" w:type="dxa"/>
          </w:tcPr>
          <w:p w:rsidR="0097314B" w:rsidRDefault="0097314B">
            <w:pPr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97314B" w:rsidRDefault="0097314B">
            <w:pPr>
              <w:rPr>
                <w:b/>
                <w:sz w:val="28"/>
                <w:szCs w:val="28"/>
              </w:rPr>
            </w:pPr>
          </w:p>
        </w:tc>
      </w:tr>
      <w:tr w:rsidR="0097314B">
        <w:tc>
          <w:tcPr>
            <w:tcW w:w="700" w:type="dxa"/>
          </w:tcPr>
          <w:p w:rsidR="0097314B" w:rsidRDefault="0097314B">
            <w:pPr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97314B" w:rsidRDefault="0097314B">
            <w:pPr>
              <w:rPr>
                <w:b/>
                <w:sz w:val="28"/>
                <w:szCs w:val="28"/>
              </w:rPr>
            </w:pPr>
          </w:p>
        </w:tc>
      </w:tr>
    </w:tbl>
    <w:p w:rsidR="0097314B" w:rsidRDefault="0097314B"/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97314B" w:rsidRDefault="0097314B">
      <w:pPr>
        <w:rPr>
          <w:sz w:val="16"/>
          <w:szCs w:val="28"/>
        </w:rPr>
      </w:pPr>
    </w:p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</w:rPr>
        <w:t>Задание</w:t>
      </w:r>
      <w:r>
        <w:rPr>
          <w:sz w:val="28"/>
          <w:szCs w:val="28"/>
        </w:rPr>
        <w:t xml:space="preserve">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97314B" w:rsidRDefault="0097314B">
      <w:pPr>
        <w:rPr>
          <w:sz w:val="4"/>
          <w:szCs w:val="28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  <w:sectPr w:rsidR="0097314B">
          <w:footerReference w:type="default" r:id="rId12"/>
          <w:pgSz w:w="11906" w:h="16838"/>
          <w:pgMar w:top="1440" w:right="846" w:bottom="851" w:left="1133" w:header="0" w:footer="0" w:gutter="0"/>
          <w:cols w:space="720"/>
          <w:formProt w:val="0"/>
          <w:titlePg/>
          <w:docGrid w:linePitch="272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:rsidR="0097314B" w:rsidRDefault="0053464D">
      <w:pPr>
        <w:jc w:val="right"/>
        <w:rPr>
          <w:b/>
          <w:sz w:val="28"/>
        </w:rPr>
      </w:pPr>
      <w:bookmarkStart w:id="28" w:name="_Toc21684737"/>
      <w:r>
        <w:rPr>
          <w:b/>
          <w:sz w:val="28"/>
        </w:rPr>
        <w:lastRenderedPageBreak/>
        <w:t xml:space="preserve">Приложение </w:t>
      </w:r>
      <w:bookmarkEnd w:id="28"/>
      <w:r>
        <w:rPr>
          <w:b/>
          <w:sz w:val="28"/>
        </w:rPr>
        <w:t>3</w:t>
      </w:r>
      <w:bookmarkEnd w:id="27"/>
    </w:p>
    <w:p w:rsidR="0097314B" w:rsidRDefault="0053464D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7314B" w:rsidRDefault="0053464D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7314B" w:rsidRDefault="0053464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7314B" w:rsidRDefault="0053464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rPr>
          <w:sz w:val="16"/>
          <w:szCs w:val="16"/>
        </w:rPr>
      </w:pPr>
    </w:p>
    <w:p w:rsidR="0097314B" w:rsidRDefault="0053464D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7314B" w:rsidRDefault="0097314B">
      <w:pPr>
        <w:rPr>
          <w:sz w:val="28"/>
          <w:szCs w:val="28"/>
        </w:rPr>
      </w:pPr>
    </w:p>
    <w:p w:rsidR="0097314B" w:rsidRDefault="0097314B">
      <w:pPr>
        <w:rPr>
          <w:sz w:val="28"/>
          <w:szCs w:val="28"/>
        </w:rPr>
      </w:pPr>
    </w:p>
    <w:p w:rsidR="0097314B" w:rsidRDefault="0097314B">
      <w:pPr>
        <w:rPr>
          <w:sz w:val="28"/>
          <w:szCs w:val="28"/>
        </w:rPr>
      </w:pPr>
    </w:p>
    <w:p w:rsidR="0097314B" w:rsidRDefault="0097314B">
      <w:pPr>
        <w:rPr>
          <w:sz w:val="28"/>
          <w:szCs w:val="28"/>
        </w:rPr>
      </w:pPr>
    </w:p>
    <w:p w:rsidR="0097314B" w:rsidRDefault="0097314B">
      <w:pPr>
        <w:rPr>
          <w:sz w:val="28"/>
          <w:szCs w:val="28"/>
        </w:rPr>
      </w:pPr>
    </w:p>
    <w:p w:rsidR="0097314B" w:rsidRDefault="0097314B">
      <w:pPr>
        <w:rPr>
          <w:sz w:val="28"/>
          <w:szCs w:val="28"/>
        </w:rPr>
      </w:pPr>
    </w:p>
    <w:p w:rsidR="0097314B" w:rsidRDefault="0097314B">
      <w:pPr>
        <w:rPr>
          <w:sz w:val="28"/>
          <w:szCs w:val="28"/>
        </w:rPr>
      </w:pPr>
    </w:p>
    <w:p w:rsidR="0097314B" w:rsidRDefault="005346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97314B" w:rsidRDefault="0097314B">
      <w:pPr>
        <w:rPr>
          <w:b/>
          <w:sz w:val="28"/>
          <w:szCs w:val="28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7314B" w:rsidRDefault="0053464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(указать вид (тип/типы) </w:t>
      </w:r>
      <w:r>
        <w:rPr>
          <w:i/>
          <w:sz w:val="28"/>
          <w:szCs w:val="28"/>
          <w:vertAlign w:val="superscript"/>
        </w:rPr>
        <w:t>практики)</w:t>
      </w:r>
    </w:p>
    <w:p w:rsidR="0097314B" w:rsidRDefault="0053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7314B" w:rsidRDefault="0097314B">
      <w:pPr>
        <w:rPr>
          <w:sz w:val="16"/>
          <w:szCs w:val="28"/>
          <w:u w:val="single"/>
        </w:rPr>
      </w:pPr>
    </w:p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</w:t>
      </w:r>
      <w:r>
        <w:rPr>
          <w:i/>
          <w:sz w:val="28"/>
          <w:szCs w:val="28"/>
          <w:vertAlign w:val="superscript"/>
        </w:rPr>
        <w:t xml:space="preserve"> направления подготовки)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534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97314B" w:rsidRDefault="0053464D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:rsidR="0097314B" w:rsidRDefault="0053464D">
      <w:pPr>
        <w:spacing w:line="360" w:lineRule="auto"/>
        <w:rPr>
          <w:sz w:val="28"/>
          <w:szCs w:val="28"/>
          <w:u w:val="single"/>
        </w:rPr>
      </w:pPr>
      <w:bookmarkStart w:id="29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spacing w:line="360" w:lineRule="auto"/>
        <w:rPr>
          <w:sz w:val="12"/>
          <w:szCs w:val="12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</w:t>
      </w:r>
      <w:r>
        <w:rPr>
          <w:sz w:val="28"/>
          <w:szCs w:val="28"/>
        </w:rPr>
        <w:t xml:space="preserve">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:rsidR="0097314B" w:rsidRDefault="0097314B">
      <w:pPr>
        <w:spacing w:line="360" w:lineRule="auto"/>
        <w:rPr>
          <w:sz w:val="12"/>
          <w:szCs w:val="12"/>
        </w:rPr>
      </w:pPr>
    </w:p>
    <w:p w:rsidR="0097314B" w:rsidRDefault="005346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spacing w:line="360" w:lineRule="auto"/>
        <w:jc w:val="center"/>
        <w:rPr>
          <w:sz w:val="28"/>
          <w:szCs w:val="28"/>
        </w:rPr>
      </w:pPr>
    </w:p>
    <w:p w:rsidR="0097314B" w:rsidRDefault="005346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d"/>
        <w:tblW w:w="9853" w:type="dxa"/>
        <w:tblLayout w:type="fixed"/>
        <w:tblLook w:val="04A0" w:firstRow="1" w:lastRow="0" w:firstColumn="1" w:lastColumn="0" w:noHBand="0" w:noVBand="1"/>
      </w:tblPr>
      <w:tblGrid>
        <w:gridCol w:w="1389"/>
        <w:gridCol w:w="2121"/>
        <w:gridCol w:w="4536"/>
        <w:gridCol w:w="1807"/>
      </w:tblGrid>
      <w:tr w:rsidR="0097314B">
        <w:trPr>
          <w:trHeight w:val="831"/>
        </w:trPr>
        <w:tc>
          <w:tcPr>
            <w:tcW w:w="1388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21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</w:t>
            </w:r>
            <w:r>
              <w:rPr>
                <w:szCs w:val="28"/>
              </w:rPr>
              <w:t>оты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97314B">
        <w:trPr>
          <w:trHeight w:val="287"/>
        </w:trPr>
        <w:tc>
          <w:tcPr>
            <w:tcW w:w="1388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1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7314B">
        <w:tc>
          <w:tcPr>
            <w:tcW w:w="1388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7314B" w:rsidRDefault="0097314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7314B" w:rsidRDefault="0097314B">
      <w:pPr>
        <w:rPr>
          <w:b/>
          <w:sz w:val="28"/>
          <w:szCs w:val="28"/>
        </w:rPr>
      </w:pPr>
    </w:p>
    <w:p w:rsidR="0097314B" w:rsidRDefault="0097314B">
      <w:pPr>
        <w:rPr>
          <w:b/>
          <w:sz w:val="28"/>
          <w:szCs w:val="28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97314B" w:rsidRDefault="0097314B">
      <w:pPr>
        <w:rPr>
          <w:sz w:val="8"/>
          <w:szCs w:val="8"/>
          <w:vertAlign w:val="superscript"/>
        </w:rPr>
      </w:pPr>
    </w:p>
    <w:p w:rsidR="0097314B" w:rsidRDefault="0053464D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</w:t>
      </w:r>
      <w:r>
        <w:rPr>
          <w:sz w:val="32"/>
          <w:szCs w:val="28"/>
          <w:vertAlign w:val="superscript"/>
        </w:rPr>
        <w:t xml:space="preserve">                                                                 М.П.</w:t>
      </w:r>
    </w:p>
    <w:p w:rsidR="0097314B" w:rsidRDefault="0053464D">
      <w:pPr>
        <w:pStyle w:val="af"/>
        <w:rPr>
          <w:b/>
          <w:sz w:val="28"/>
        </w:rPr>
      </w:pPr>
      <w:r>
        <w:br w:type="page"/>
      </w:r>
    </w:p>
    <w:p w:rsidR="0097314B" w:rsidRDefault="0053464D">
      <w:pPr>
        <w:jc w:val="right"/>
        <w:rPr>
          <w:b/>
          <w:sz w:val="24"/>
          <w:szCs w:val="28"/>
        </w:rPr>
      </w:pPr>
      <w:bookmarkStart w:id="30" w:name="_Toc21684738"/>
      <w:r>
        <w:rPr>
          <w:b/>
          <w:sz w:val="28"/>
        </w:rPr>
        <w:lastRenderedPageBreak/>
        <w:t xml:space="preserve">Приложение № </w:t>
      </w:r>
      <w:bookmarkEnd w:id="30"/>
      <w:r>
        <w:rPr>
          <w:b/>
          <w:sz w:val="28"/>
        </w:rPr>
        <w:t>4</w:t>
      </w:r>
      <w:bookmarkEnd w:id="29"/>
    </w:p>
    <w:p w:rsidR="0097314B" w:rsidRDefault="0053464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97314B" w:rsidRDefault="005346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97314B" w:rsidRDefault="00534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97314B" w:rsidRDefault="00534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(Финансовый </w:t>
      </w:r>
      <w:r>
        <w:rPr>
          <w:b/>
          <w:sz w:val="28"/>
          <w:szCs w:val="28"/>
        </w:rPr>
        <w:t>университет)</w:t>
      </w: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97314B">
      <w:pPr>
        <w:jc w:val="center"/>
        <w:rPr>
          <w:b/>
          <w:sz w:val="28"/>
          <w:szCs w:val="28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rPr>
          <w:sz w:val="16"/>
          <w:szCs w:val="16"/>
        </w:rPr>
      </w:pPr>
    </w:p>
    <w:p w:rsidR="0097314B" w:rsidRDefault="0053464D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7314B" w:rsidRDefault="0097314B">
      <w:pPr>
        <w:rPr>
          <w:sz w:val="28"/>
          <w:szCs w:val="28"/>
        </w:rPr>
      </w:pPr>
    </w:p>
    <w:p w:rsidR="0097314B" w:rsidRDefault="0097314B">
      <w:pPr>
        <w:rPr>
          <w:sz w:val="28"/>
          <w:szCs w:val="28"/>
        </w:rPr>
      </w:pPr>
    </w:p>
    <w:p w:rsidR="0097314B" w:rsidRDefault="005346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97314B" w:rsidRDefault="0097314B">
      <w:pPr>
        <w:rPr>
          <w:b/>
          <w:sz w:val="28"/>
          <w:szCs w:val="28"/>
        </w:rPr>
      </w:pP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:rsidR="0097314B" w:rsidRDefault="0053464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7314B" w:rsidRDefault="0053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7314B" w:rsidRDefault="0097314B">
      <w:pPr>
        <w:rPr>
          <w:sz w:val="16"/>
          <w:szCs w:val="28"/>
          <w:u w:val="single"/>
        </w:rPr>
      </w:pPr>
    </w:p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(фамилия, имя, </w:t>
      </w:r>
      <w:r>
        <w:rPr>
          <w:i/>
          <w:sz w:val="28"/>
          <w:szCs w:val="28"/>
          <w:vertAlign w:val="superscript"/>
        </w:rPr>
        <w:t>отчество)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7314B" w:rsidRDefault="005346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</w:t>
      </w:r>
      <w:r>
        <w:rPr>
          <w:i/>
          <w:sz w:val="28"/>
          <w:szCs w:val="28"/>
          <w:vertAlign w:val="superscript"/>
        </w:rPr>
        <w:t xml:space="preserve">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97314B">
      <w:pPr>
        <w:rPr>
          <w:sz w:val="16"/>
          <w:szCs w:val="16"/>
        </w:rPr>
      </w:pPr>
    </w:p>
    <w:p w:rsidR="0097314B" w:rsidRDefault="0053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97314B" w:rsidRDefault="0097314B">
      <w:pPr>
        <w:rPr>
          <w:szCs w:val="28"/>
        </w:rPr>
      </w:pPr>
    </w:p>
    <w:tbl>
      <w:tblPr>
        <w:tblStyle w:val="af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7314B">
        <w:tc>
          <w:tcPr>
            <w:tcW w:w="709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</w:t>
            </w:r>
            <w:r>
              <w:rPr>
                <w:szCs w:val="28"/>
              </w:rPr>
              <w:t xml:space="preserve"> задания</w:t>
            </w:r>
          </w:p>
        </w:tc>
        <w:tc>
          <w:tcPr>
            <w:tcW w:w="3260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97314B">
        <w:tc>
          <w:tcPr>
            <w:tcW w:w="709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97314B" w:rsidRDefault="00534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97314B">
        <w:tc>
          <w:tcPr>
            <w:tcW w:w="709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</w:tr>
      <w:tr w:rsidR="0097314B">
        <w:tc>
          <w:tcPr>
            <w:tcW w:w="709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</w:tr>
      <w:tr w:rsidR="0097314B">
        <w:tc>
          <w:tcPr>
            <w:tcW w:w="709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</w:tr>
      <w:tr w:rsidR="0097314B">
        <w:tc>
          <w:tcPr>
            <w:tcW w:w="709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7314B" w:rsidRDefault="0097314B">
            <w:pPr>
              <w:rPr>
                <w:sz w:val="28"/>
                <w:szCs w:val="28"/>
              </w:rPr>
            </w:pPr>
          </w:p>
        </w:tc>
      </w:tr>
    </w:tbl>
    <w:p w:rsidR="0097314B" w:rsidRDefault="0097314B">
      <w:pPr>
        <w:rPr>
          <w:sz w:val="28"/>
          <w:szCs w:val="28"/>
        </w:rPr>
      </w:pPr>
    </w:p>
    <w:p w:rsidR="0097314B" w:rsidRDefault="0053464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97314B" w:rsidRDefault="0053464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7314B" w:rsidRDefault="0053464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97314B" w:rsidRDefault="0053464D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97314B" w:rsidRDefault="0053464D">
      <w:pPr>
        <w:jc w:val="right"/>
        <w:rPr>
          <w:sz w:val="28"/>
        </w:rPr>
      </w:pPr>
      <w:r>
        <w:rPr>
          <w:sz w:val="28"/>
        </w:rPr>
        <w:lastRenderedPageBreak/>
        <w:t>Приложение 5</w:t>
      </w:r>
    </w:p>
    <w:p w:rsidR="0097314B" w:rsidRDefault="0053464D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97314B" w:rsidRDefault="0097314B">
      <w:pPr>
        <w:contextualSpacing/>
        <w:jc w:val="center"/>
      </w:pPr>
    </w:p>
    <w:p w:rsidR="0097314B" w:rsidRDefault="0053464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</w:t>
      </w:r>
      <w:r>
        <w:rPr>
          <w:b/>
          <w:sz w:val="28"/>
          <w:szCs w:val="28"/>
        </w:rPr>
        <w:t>ансового университета</w:t>
      </w:r>
    </w:p>
    <w:p w:rsidR="0097314B" w:rsidRDefault="0097314B">
      <w:pPr>
        <w:contextualSpacing/>
        <w:jc w:val="center"/>
        <w:rPr>
          <w:sz w:val="28"/>
          <w:szCs w:val="28"/>
        </w:rPr>
      </w:pPr>
    </w:p>
    <w:p w:rsidR="0097314B" w:rsidRDefault="0097314B">
      <w:pPr>
        <w:jc w:val="both"/>
      </w:pPr>
    </w:p>
    <w:p w:rsidR="0097314B" w:rsidRDefault="0053464D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:rsidR="0097314B" w:rsidRDefault="0053464D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:rsidR="0097314B" w:rsidRDefault="0053464D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:rsidR="0097314B" w:rsidRDefault="0097314B">
      <w:pPr>
        <w:rPr>
          <w:sz w:val="22"/>
        </w:rPr>
      </w:pPr>
    </w:p>
    <w:p w:rsidR="0097314B" w:rsidRDefault="0053464D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:rsidR="0097314B" w:rsidRDefault="0053464D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:rsidR="0097314B" w:rsidRDefault="0097314B">
      <w:pPr>
        <w:rPr>
          <w:sz w:val="22"/>
        </w:rPr>
      </w:pPr>
    </w:p>
    <w:p w:rsidR="0097314B" w:rsidRDefault="0053464D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:rsidR="0097314B" w:rsidRDefault="0097314B">
      <w:pPr>
        <w:rPr>
          <w:spacing w:val="-20"/>
          <w:sz w:val="22"/>
        </w:rPr>
      </w:pPr>
    </w:p>
    <w:p w:rsidR="0097314B" w:rsidRDefault="0053464D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:rsidR="0097314B" w:rsidRDefault="0097314B">
      <w:pPr>
        <w:jc w:val="center"/>
        <w:rPr>
          <w:i/>
          <w:sz w:val="22"/>
        </w:rPr>
      </w:pPr>
    </w:p>
    <w:p w:rsidR="0097314B" w:rsidRDefault="0053464D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:rsidR="0097314B" w:rsidRDefault="0053464D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 xml:space="preserve">наименование организации, наименование </w:t>
      </w:r>
      <w:r>
        <w:rPr>
          <w:i/>
          <w:sz w:val="22"/>
        </w:rPr>
        <w:t>структурного подразделения)</w:t>
      </w:r>
    </w:p>
    <w:p w:rsidR="0097314B" w:rsidRDefault="0097314B">
      <w:pPr>
        <w:contextualSpacing/>
        <w:jc w:val="both"/>
        <w:rPr>
          <w:sz w:val="22"/>
        </w:rPr>
      </w:pPr>
    </w:p>
    <w:p w:rsidR="0097314B" w:rsidRDefault="0053464D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:rsidR="0097314B" w:rsidRDefault="0053464D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:rsidR="0097314B" w:rsidRDefault="0053464D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</w:t>
      </w:r>
      <w:r>
        <w:rPr>
          <w:spacing w:val="-20"/>
          <w:sz w:val="22"/>
        </w:rPr>
        <w:t>____________________________</w:t>
      </w:r>
    </w:p>
    <w:p w:rsidR="0097314B" w:rsidRDefault="0053464D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97314B" w:rsidRDefault="0053464D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</w:t>
      </w:r>
      <w:r>
        <w:rPr>
          <w:spacing w:val="-20"/>
          <w:sz w:val="22"/>
        </w:rPr>
        <w:t>___________________________________________________________________________</w:t>
      </w:r>
    </w:p>
    <w:p w:rsidR="0097314B" w:rsidRDefault="0097314B">
      <w:pPr>
        <w:contextualSpacing/>
        <w:jc w:val="both"/>
        <w:rPr>
          <w:sz w:val="22"/>
        </w:rPr>
      </w:pPr>
    </w:p>
    <w:p w:rsidR="0097314B" w:rsidRDefault="0053464D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</w:t>
      </w:r>
      <w:r>
        <w:rPr>
          <w:spacing w:val="-20"/>
          <w:sz w:val="22"/>
        </w:rPr>
        <w:t>________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</w:t>
      </w:r>
      <w:r>
        <w:rPr>
          <w:spacing w:val="-20"/>
          <w:sz w:val="22"/>
        </w:rPr>
        <w:t>_______________________________________________________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97314B" w:rsidRDefault="0097314B">
      <w:pPr>
        <w:contextualSpacing/>
        <w:jc w:val="both"/>
        <w:rPr>
          <w:sz w:val="22"/>
        </w:rPr>
      </w:pPr>
    </w:p>
    <w:p w:rsidR="0097314B" w:rsidRDefault="0053464D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97314B" w:rsidRDefault="0053464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97314B" w:rsidRDefault="0097314B">
      <w:pPr>
        <w:contextualSpacing/>
        <w:jc w:val="both"/>
        <w:rPr>
          <w:sz w:val="22"/>
        </w:rPr>
      </w:pPr>
    </w:p>
    <w:p w:rsidR="0097314B" w:rsidRDefault="0053464D">
      <w:pPr>
        <w:contextualSpacing/>
        <w:jc w:val="both"/>
        <w:rPr>
          <w:i/>
          <w:sz w:val="22"/>
        </w:rPr>
      </w:pPr>
      <w:r>
        <w:rPr>
          <w:sz w:val="22"/>
        </w:rPr>
        <w:t xml:space="preserve">Считаю, что по итогам практики обучающийся может (не </w:t>
      </w:r>
      <w:r>
        <w:rPr>
          <w:sz w:val="22"/>
        </w:rPr>
        <w:t>может) быть допущен к защите отчета по практике.</w:t>
      </w:r>
    </w:p>
    <w:p w:rsidR="0097314B" w:rsidRDefault="0097314B">
      <w:pPr>
        <w:contextualSpacing/>
        <w:jc w:val="both"/>
        <w:rPr>
          <w:sz w:val="22"/>
        </w:rPr>
      </w:pPr>
    </w:p>
    <w:p w:rsidR="0097314B" w:rsidRDefault="0053464D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:rsidR="0097314B" w:rsidRDefault="0053464D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 xml:space="preserve">подпись)                       </w:t>
      </w:r>
      <w:r>
        <w:rPr>
          <w:i/>
          <w:sz w:val="22"/>
        </w:rPr>
        <w:t xml:space="preserve">                          (Ф.И.О.)</w:t>
      </w:r>
    </w:p>
    <w:p w:rsidR="0097314B" w:rsidRDefault="0053464D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:rsidR="0097314B" w:rsidRDefault="0097314B">
      <w:pPr>
        <w:rPr>
          <w:sz w:val="22"/>
        </w:rPr>
      </w:pPr>
    </w:p>
    <w:p w:rsidR="0097314B" w:rsidRDefault="0053464D">
      <w:pPr>
        <w:rPr>
          <w:sz w:val="22"/>
        </w:rPr>
      </w:pPr>
      <w:r>
        <w:rPr>
          <w:sz w:val="22"/>
        </w:rPr>
        <w:t>«___» ___________________20____г.</w:t>
      </w:r>
    </w:p>
    <w:p w:rsidR="0097314B" w:rsidRDefault="0053464D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:rsidR="0097314B" w:rsidRDefault="0097314B">
      <w:pPr>
        <w:ind w:firstLine="708"/>
        <w:jc w:val="both"/>
        <w:rPr>
          <w:i/>
        </w:rPr>
      </w:pPr>
    </w:p>
    <w:p w:rsidR="0097314B" w:rsidRDefault="0097314B">
      <w:pPr>
        <w:ind w:firstLine="708"/>
        <w:jc w:val="both"/>
        <w:rPr>
          <w:i/>
        </w:rPr>
      </w:pPr>
    </w:p>
    <w:p w:rsidR="0097314B" w:rsidRDefault="0097314B">
      <w:pPr>
        <w:ind w:firstLine="708"/>
        <w:jc w:val="both"/>
        <w:rPr>
          <w:i/>
        </w:rPr>
      </w:pPr>
    </w:p>
    <w:p w:rsidR="0097314B" w:rsidRDefault="0053464D">
      <w:pPr>
        <w:ind w:firstLine="708"/>
        <w:jc w:val="both"/>
        <w:rPr>
          <w:b/>
          <w:sz w:val="28"/>
          <w:szCs w:val="28"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97314B" w:rsidRDefault="0053464D">
      <w:pPr>
        <w:jc w:val="center"/>
        <w:rPr>
          <w:b/>
          <w:bCs/>
          <w:sz w:val="28"/>
          <w:szCs w:val="28"/>
        </w:rPr>
      </w:pPr>
      <w:r>
        <w:rPr>
          <w:rFonts w:eastAsiaTheme="majorEastAsia" w:cstheme="majorBidi"/>
          <w:b/>
          <w:bCs/>
          <w:color w:val="365F91" w:themeColor="accent1" w:themeShade="BF"/>
          <w:sz w:val="28"/>
          <w:szCs w:val="28"/>
        </w:rPr>
        <w:t xml:space="preserve"> </w:t>
      </w:r>
    </w:p>
    <w:sectPr w:rsidR="0097314B">
      <w:headerReference w:type="default" r:id="rId13"/>
      <w:footerReference w:type="default" r:id="rId14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64D" w:rsidRDefault="0053464D">
      <w:r>
        <w:separator/>
      </w:r>
    </w:p>
  </w:endnote>
  <w:endnote w:type="continuationSeparator" w:id="0">
    <w:p w:rsidR="0053464D" w:rsidRDefault="0053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462453"/>
      <w:docPartObj>
        <w:docPartGallery w:val="Page Numbers (Bottom of Page)"/>
        <w:docPartUnique/>
      </w:docPartObj>
    </w:sdtPr>
    <w:sdtEndPr/>
    <w:sdtContent>
      <w:p w:rsidR="0097314B" w:rsidRDefault="0053464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7BB4">
          <w:rPr>
            <w:noProof/>
          </w:rPr>
          <w:t>13</w:t>
        </w:r>
        <w:r>
          <w:fldChar w:fldCharType="end"/>
        </w:r>
      </w:p>
      <w:p w:rsidR="0097314B" w:rsidRDefault="0053464D">
        <w:pPr>
          <w:pStyle w:val="a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13356"/>
      <w:docPartObj>
        <w:docPartGallery w:val="Page Numbers (Bottom of Page)"/>
        <w:docPartUnique/>
      </w:docPartObj>
    </w:sdtPr>
    <w:sdtEndPr/>
    <w:sdtContent>
      <w:p w:rsidR="0097314B" w:rsidRDefault="0053464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7BB4">
          <w:rPr>
            <w:noProof/>
          </w:rPr>
          <w:t>17</w:t>
        </w:r>
        <w:r>
          <w:fldChar w:fldCharType="end"/>
        </w:r>
      </w:p>
    </w:sdtContent>
  </w:sdt>
  <w:p w:rsidR="0097314B" w:rsidRDefault="0097314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64D" w:rsidRDefault="0053464D">
      <w:r>
        <w:separator/>
      </w:r>
    </w:p>
  </w:footnote>
  <w:footnote w:type="continuationSeparator" w:id="0">
    <w:p w:rsidR="0053464D" w:rsidRDefault="0053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14B" w:rsidRDefault="0097314B">
    <w:pPr>
      <w:pStyle w:val="a7"/>
      <w:jc w:val="center"/>
    </w:pPr>
  </w:p>
  <w:p w:rsidR="0097314B" w:rsidRDefault="0097314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76F1"/>
    <w:multiLevelType w:val="multilevel"/>
    <w:tmpl w:val="77BAA0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E515DD"/>
    <w:multiLevelType w:val="multilevel"/>
    <w:tmpl w:val="DAD248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44C5D67"/>
    <w:multiLevelType w:val="multilevel"/>
    <w:tmpl w:val="1F56ADF0"/>
    <w:lvl w:ilvl="0">
      <w:start w:val="1"/>
      <w:numFmt w:val="decimal"/>
      <w:lvlText w:val="%1."/>
      <w:lvlJc w:val="left"/>
      <w:pPr>
        <w:tabs>
          <w:tab w:val="num" w:pos="0"/>
        </w:tabs>
        <w:ind w:left="707" w:hanging="9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837" w:hanging="180"/>
      </w:pPr>
    </w:lvl>
  </w:abstractNum>
  <w:abstractNum w:abstractNumId="3" w15:restartNumberingAfterBreak="0">
    <w:nsid w:val="481340EC"/>
    <w:multiLevelType w:val="multilevel"/>
    <w:tmpl w:val="CB587D30"/>
    <w:lvl w:ilvl="0">
      <w:start w:val="1"/>
      <w:numFmt w:val="bullet"/>
      <w:lvlText w:val=""/>
      <w:lvlJc w:val="left"/>
      <w:pPr>
        <w:tabs>
          <w:tab w:val="num" w:pos="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6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4B"/>
    <w:rsid w:val="00517BB4"/>
    <w:rsid w:val="0053464D"/>
    <w:rsid w:val="0097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E959"/>
  <w15:docId w15:val="{D36E0725-8BFF-42E9-86E4-A84A30A3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C62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Заголовок Знак"/>
    <w:basedOn w:val="a0"/>
    <w:link w:val="ad"/>
    <w:qFormat/>
    <w:rsid w:val="00935BF2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ae">
    <w:name w:val="Подзаголовок Знак"/>
    <w:basedOn w:val="a0"/>
    <w:link w:val="af"/>
    <w:uiPriority w:val="11"/>
    <w:qFormat/>
    <w:rsid w:val="00935BF2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09DA"/>
    <w:rPr>
      <w:color w:val="0000FF" w:themeColor="hyperlink"/>
      <w:u w:val="single"/>
    </w:rPr>
  </w:style>
  <w:style w:type="character" w:customStyle="1" w:styleId="af0">
    <w:name w:val="Символ сноски"/>
    <w:qFormat/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af2">
    <w:name w:val="Символ концевой сноски"/>
    <w:qFormat/>
  </w:style>
  <w:style w:type="character" w:customStyle="1" w:styleId="af3">
    <w:name w:val="Символ нумерации"/>
    <w:qFormat/>
  </w:style>
  <w:style w:type="character" w:customStyle="1" w:styleId="af4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C609DA"/>
    <w:rPr>
      <w:color w:val="605E5C"/>
      <w:shd w:val="clear" w:color="auto" w:fill="E1DFDD"/>
    </w:rPr>
  </w:style>
  <w:style w:type="paragraph" w:styleId="ad">
    <w:name w:val="Title"/>
    <w:basedOn w:val="a"/>
    <w:next w:val="af"/>
    <w:link w:val="ac"/>
    <w:qFormat/>
    <w:rsid w:val="00935BF2"/>
    <w:pPr>
      <w:widowControl/>
      <w:jc w:val="center"/>
    </w:pPr>
    <w:rPr>
      <w:sz w:val="24"/>
      <w:u w:val="single"/>
      <w:lang w:eastAsia="ar-SA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d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0"/>
    <w:qFormat/>
    <w:rsid w:val="00C52F7B"/>
  </w:style>
  <w:style w:type="paragraph" w:styleId="af9">
    <w:name w:val="List Paragraph"/>
    <w:basedOn w:val="a"/>
    <w:uiPriority w:val="34"/>
    <w:qFormat/>
    <w:rsid w:val="00C52F7B"/>
    <w:pPr>
      <w:ind w:left="708"/>
    </w:pPr>
  </w:style>
  <w:style w:type="paragraph" w:customStyle="1" w:styleId="afa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">
    <w:name w:val="Subtitle"/>
    <w:basedOn w:val="a"/>
    <w:next w:val="a"/>
    <w:link w:val="ae"/>
    <w:uiPriority w:val="11"/>
    <w:qFormat/>
    <w:rsid w:val="00935BF2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b">
    <w:name w:val="Normal (Web)"/>
    <w:basedOn w:val="a"/>
    <w:qFormat/>
    <w:pPr>
      <w:spacing w:beforeAutospacing="1" w:afterAutospacing="1"/>
    </w:pPr>
    <w:rPr>
      <w:sz w:val="24"/>
      <w:szCs w:val="24"/>
    </w:rPr>
  </w:style>
  <w:style w:type="paragraph" w:styleId="afc">
    <w:name w:val="TOC Heading"/>
    <w:basedOn w:val="1"/>
    <w:next w:val="a"/>
    <w:uiPriority w:val="39"/>
    <w:unhideWhenUsed/>
    <w:qFormat/>
    <w:rsid w:val="00EB17FD"/>
    <w:pPr>
      <w:widowControl/>
      <w:suppressAutoHyphens w:val="0"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B17FD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EB17FD"/>
    <w:pPr>
      <w:spacing w:after="100"/>
      <w:ind w:left="200"/>
    </w:pPr>
  </w:style>
  <w:style w:type="table" w:styleId="a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9E3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27FA8-45C9-42FE-960D-47A930DF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17</Pages>
  <Words>4658</Words>
  <Characters>26552</Characters>
  <Application>Microsoft Office Word</Application>
  <DocSecurity>0</DocSecurity>
  <Lines>221</Lines>
  <Paragraphs>62</Paragraphs>
  <ScaleCrop>false</ScaleCrop>
  <Company/>
  <LinksUpToDate>false</LinksUpToDate>
  <CharactersWithSpaces>31148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19</cp:revision>
  <cp:lastPrinted>2022-11-29T12:11:00Z</cp:lastPrinted>
  <dcterms:created xsi:type="dcterms:W3CDTF">2023-01-10T13:11:00Z</dcterms:created>
  <dcterms:modified xsi:type="dcterms:W3CDTF">2023-03-15T13:13:00Z</dcterms:modified>
  <dc:language>ru-RU</dc:language>
</cp:coreProperties>
</file>